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104DDF">
      <w:pPr>
        <w:pStyle w:val="2"/>
        <w:tabs>
          <w:tab w:val="left" w:pos="0"/>
        </w:tabs>
        <w:autoSpaceDE w:val="0"/>
        <w:autoSpaceDN w:val="0"/>
        <w:adjustRightInd w:val="0"/>
        <w:spacing w:before="0" w:after="0" w:line="360" w:lineRule="auto"/>
        <w:jc w:val="center"/>
        <w:rPr>
          <w:rFonts w:ascii="华文中宋" w:hAnsi="华文中宋" w:eastAsia="华文中宋"/>
          <w:sz w:val="36"/>
          <w:szCs w:val="36"/>
        </w:rPr>
      </w:pPr>
      <w:bookmarkStart w:id="0" w:name="_Toc35393809"/>
      <w:bookmarkStart w:id="1" w:name="_Toc28359022"/>
      <w:r>
        <w:rPr>
          <w:rFonts w:hint="eastAsia" w:ascii="华文中宋" w:hAnsi="华文中宋" w:eastAsia="华文中宋"/>
          <w:sz w:val="36"/>
          <w:szCs w:val="36"/>
          <w:lang w:eastAsia="zh-CN"/>
        </w:rPr>
        <w:t>2026年教育考试院初中学考体育机考</w:t>
      </w:r>
      <w:r>
        <w:rPr>
          <w:rFonts w:hint="eastAsia" w:ascii="华文中宋" w:hAnsi="华文中宋" w:eastAsia="华文中宋"/>
          <w:sz w:val="36"/>
          <w:szCs w:val="36"/>
        </w:rPr>
        <w:t>成交结果公告</w:t>
      </w:r>
      <w:bookmarkEnd w:id="0"/>
      <w:bookmarkEnd w:id="1"/>
    </w:p>
    <w:p w14:paraId="59FD2D6F">
      <w:pPr>
        <w:rPr>
          <w:rFonts w:hint="default" w:ascii="黑体" w:hAnsi="黑体" w:eastAsia="仿宋"/>
          <w:sz w:val="28"/>
          <w:szCs w:val="28"/>
          <w:lang w:val="en-US" w:eastAsia="zh-CN"/>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sz w:val="28"/>
          <w:szCs w:val="28"/>
        </w:rPr>
        <w:t>项目编号：54000026210200027185</w:t>
      </w:r>
    </w:p>
    <w:p w14:paraId="4B26444F">
      <w:pPr>
        <w:rPr>
          <w:rFonts w:hint="eastAsia" w:ascii="仿宋" w:hAnsi="仿宋" w:eastAsia="仿宋"/>
          <w:sz w:val="32"/>
          <w:szCs w:val="32"/>
          <w:highlight w:val="none"/>
          <w:lang w:eastAsia="zh-CN"/>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32"/>
          <w:szCs w:val="32"/>
          <w:highlight w:val="none"/>
          <w:lang w:eastAsia="zh-CN"/>
        </w:rPr>
        <w:t>2026年教育考试院初中学考体育机考</w:t>
      </w:r>
    </w:p>
    <w:p w14:paraId="17C6298D">
      <w:pPr>
        <w:rPr>
          <w:rFonts w:ascii="黑体" w:hAnsi="黑体" w:eastAsia="黑体"/>
          <w:sz w:val="28"/>
          <w:szCs w:val="28"/>
        </w:rPr>
      </w:pPr>
      <w:r>
        <w:rPr>
          <w:rFonts w:hint="eastAsia" w:ascii="黑体" w:hAnsi="黑体" w:eastAsia="黑体"/>
          <w:sz w:val="28"/>
          <w:szCs w:val="28"/>
        </w:rPr>
        <w:t>三、采购方式：</w:t>
      </w:r>
      <w:r>
        <w:rPr>
          <w:rFonts w:hint="eastAsia" w:ascii="仿宋" w:hAnsi="仿宋" w:eastAsia="仿宋" w:cs="楷体_GB2312"/>
          <w:sz w:val="28"/>
          <w:szCs w:val="28"/>
        </w:rPr>
        <w:t>竞争性磋商</w:t>
      </w:r>
    </w:p>
    <w:p w14:paraId="12B617DC">
      <w:pPr>
        <w:rPr>
          <w:rFonts w:ascii="仿宋" w:hAnsi="仿宋" w:eastAsia="仿宋" w:cs="楷体_GB2312"/>
          <w:sz w:val="28"/>
          <w:szCs w:val="28"/>
        </w:rPr>
      </w:pPr>
      <w:r>
        <w:rPr>
          <w:rFonts w:hint="eastAsia" w:ascii="黑体" w:hAnsi="黑体" w:eastAsia="黑体"/>
          <w:sz w:val="28"/>
          <w:szCs w:val="28"/>
        </w:rPr>
        <w:t>四、成交信息</w:t>
      </w:r>
    </w:p>
    <w:p w14:paraId="402AFFA7">
      <w:pPr>
        <w:ind w:firstLine="560" w:firstLineChars="200"/>
        <w:rPr>
          <w:rFonts w:hint="eastAsia" w:ascii="仿宋" w:hAnsi="仿宋" w:eastAsia="仿宋" w:cs="楷体_GB2312"/>
          <w:sz w:val="28"/>
          <w:szCs w:val="28"/>
          <w:lang w:eastAsia="zh-CN"/>
        </w:rPr>
      </w:pPr>
      <w:r>
        <w:rPr>
          <w:rFonts w:hint="eastAsia" w:ascii="仿宋" w:hAnsi="仿宋" w:eastAsia="仿宋"/>
          <w:sz w:val="28"/>
          <w:szCs w:val="28"/>
        </w:rPr>
        <w:t>供应商名称：</w:t>
      </w:r>
      <w:r>
        <w:rPr>
          <w:rFonts w:hint="eastAsia" w:ascii="仿宋" w:hAnsi="仿宋" w:eastAsia="仿宋"/>
          <w:sz w:val="28"/>
          <w:szCs w:val="28"/>
          <w:lang w:eastAsia="zh-CN"/>
        </w:rPr>
        <w:t>南京艺成教育科技发展有限公司</w:t>
      </w:r>
    </w:p>
    <w:p w14:paraId="68E78E32">
      <w:pPr>
        <w:ind w:firstLine="560" w:firstLineChars="200"/>
        <w:rPr>
          <w:rFonts w:hint="eastAsia" w:ascii="仿宋" w:hAnsi="仿宋" w:eastAsia="仿宋"/>
          <w:sz w:val="28"/>
          <w:szCs w:val="28"/>
          <w:lang w:val="en-US" w:eastAsia="zh-CN"/>
        </w:rPr>
      </w:pPr>
      <w:r>
        <w:rPr>
          <w:rFonts w:hint="eastAsia" w:ascii="仿宋" w:hAnsi="仿宋" w:eastAsia="仿宋"/>
          <w:sz w:val="28"/>
          <w:szCs w:val="28"/>
        </w:rPr>
        <w:t>供应商地址：南京市溧水区洪蓝镇工业集中区华塘路27号</w:t>
      </w:r>
    </w:p>
    <w:p w14:paraId="184B9528">
      <w:pPr>
        <w:ind w:firstLine="560" w:firstLineChars="200"/>
        <w:rPr>
          <w:rFonts w:hint="eastAsia" w:ascii="仿宋" w:hAnsi="仿宋" w:eastAsia="仿宋"/>
          <w:sz w:val="28"/>
          <w:szCs w:val="28"/>
          <w:lang w:val="en-US" w:eastAsia="zh-CN"/>
        </w:rPr>
      </w:pPr>
      <w:r>
        <w:rPr>
          <w:rFonts w:hint="eastAsia" w:ascii="仿宋" w:hAnsi="仿宋" w:eastAsia="仿宋"/>
          <w:sz w:val="28"/>
          <w:szCs w:val="28"/>
        </w:rPr>
        <w:t>成交金额：2785000.00</w:t>
      </w:r>
      <w:r>
        <w:rPr>
          <w:rFonts w:hint="eastAsia" w:ascii="仿宋" w:hAnsi="仿宋" w:eastAsia="仿宋"/>
          <w:sz w:val="28"/>
          <w:szCs w:val="28"/>
          <w:lang w:val="en-US" w:eastAsia="zh-CN"/>
        </w:rPr>
        <w:t>元</w:t>
      </w:r>
    </w:p>
    <w:p w14:paraId="1D52778D">
      <w:pPr>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评审得分：90.63553</w:t>
      </w:r>
    </w:p>
    <w:p w14:paraId="370542ED">
      <w:pPr>
        <w:rPr>
          <w:rFonts w:ascii="黑体" w:hAnsi="黑体" w:eastAsia="黑体"/>
          <w:sz w:val="28"/>
          <w:szCs w:val="28"/>
        </w:rPr>
      </w:pPr>
      <w:r>
        <w:rPr>
          <w:rFonts w:hint="eastAsia" w:ascii="黑体" w:hAnsi="黑体" w:eastAsia="黑体"/>
          <w:sz w:val="28"/>
          <w:szCs w:val="28"/>
        </w:rPr>
        <w:t>五、主要标的信息</w:t>
      </w:r>
    </w:p>
    <w:p w14:paraId="4A7CD687">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服务项目名称：2026年教育考试院初中学考体育机考技术服务项目</w:t>
      </w:r>
    </w:p>
    <w:p w14:paraId="56795421">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服务范围：覆盖全区73个区县、区外26所学校，共140个考点的中长跑跑步考试系统（50人考试）、立定跳远考试系统、引体向上考试系统、仰卧起坐考试系统、掷实心球考试系统、跳绳考试系统、跑步考试系统、初中学考体育考试现场管理系统、初中学考体育考试综合管理系统等体育机考全流程软硬件设备的运维，要有完善的人员保障体系，根据考试现场的突发状况和异常情况，可以及时对系统程序代码进行修改完善、快速检测问题根源并及时解决，保证体育考试正常开展。配备区内外稳定的技术人员团队，所有技术人员均须具备体育考试相关运维、指导经验及专业能力，能够提供全面、高效的技术指导，充分保障体育考试有序推进。</w:t>
      </w:r>
    </w:p>
    <w:p w14:paraId="79A75300">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服务要求：体育机考工作开考前15天，要完成对所有考点设备进行考前巡检、调试、培训（含考点考务人员，培训内容包括但不限于器材安装、调试、器材使用等，下同）和模拟演练考试。考试期间，在区内外每个考点至少安排3名（含1名带队）技术成熟的人员，区内安排的技术人员要适应高原工作（预防高原缺氧无法工作），在考试现场做全方位技术支持，保障整个考试的顺利进行。考试期间，要提供足够的设备备件，确保考试正常进行。要提供多个考点考试同时进行的人员及技术保障办法。区内外共计48个考区，140个考点；需选派420名技术成熟的人员现场进行考试保障。考试运维所派技术人员赴相关省市、西藏各地市、各县区的交通、食宿，以及设备维修更换等所有费用均由供应商承担。</w:t>
      </w:r>
    </w:p>
    <w:p w14:paraId="05D80E53">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服务标准：按本采购需求及国家相关标准执行</w:t>
      </w:r>
    </w:p>
    <w:p w14:paraId="74E5EF30">
      <w:pP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服务时间：自合同签订之日起至 [2026年10月31日] 体育机考全部结束后的6个月（含考前设备调试、考中驻场保障、考后设备保养及数据归档），其中考中保障需覆盖所有考点的全部考试日程（含周末及节假日）。</w:t>
      </w:r>
    </w:p>
    <w:p w14:paraId="7A2FE9EB">
      <w:pPr>
        <w:rPr>
          <w:rFonts w:hint="default" w:ascii="黑体" w:hAnsi="黑体" w:eastAsia="黑体"/>
          <w:sz w:val="28"/>
          <w:szCs w:val="28"/>
          <w:lang w:val="en-US" w:eastAsia="zh-CN"/>
        </w:rPr>
      </w:pPr>
      <w:r>
        <w:rPr>
          <w:rFonts w:hint="eastAsia" w:ascii="黑体" w:hAnsi="黑体" w:eastAsia="黑体"/>
          <w:sz w:val="28"/>
          <w:szCs w:val="28"/>
          <w:lang w:val="en-US" w:eastAsia="zh-CN"/>
        </w:rPr>
        <w:t>及其他标的。</w:t>
      </w:r>
    </w:p>
    <w:p w14:paraId="33F2EF8D">
      <w:pPr>
        <w:rPr>
          <w:rFonts w:hint="eastAsia" w:ascii="黑体" w:hAnsi="黑体" w:eastAsia="黑体"/>
          <w:sz w:val="28"/>
          <w:szCs w:val="28"/>
        </w:rPr>
      </w:pPr>
      <w:r>
        <w:rPr>
          <w:rFonts w:hint="eastAsia" w:ascii="黑体" w:hAnsi="黑体" w:eastAsia="黑体"/>
          <w:sz w:val="28"/>
          <w:szCs w:val="28"/>
        </w:rPr>
        <w:t>六、评审专家名单：张海霞,都升升,孙凯明</w:t>
      </w:r>
    </w:p>
    <w:p w14:paraId="6FC59A20">
      <w:pPr>
        <w:rPr>
          <w:rFonts w:hint="eastAsia" w:ascii="黑体" w:hAnsi="黑体" w:eastAsia="黑体"/>
          <w:sz w:val="28"/>
          <w:szCs w:val="28"/>
        </w:rPr>
      </w:pPr>
      <w:r>
        <w:rPr>
          <w:rFonts w:hint="eastAsia" w:ascii="黑体" w:hAnsi="黑体" w:eastAsia="黑体"/>
          <w:sz w:val="28"/>
          <w:szCs w:val="28"/>
          <w:lang w:val="en-US" w:eastAsia="zh-CN"/>
        </w:rPr>
        <w:t>七、</w:t>
      </w:r>
      <w:r>
        <w:rPr>
          <w:rFonts w:hint="eastAsia" w:ascii="黑体" w:hAnsi="黑体" w:eastAsia="黑体"/>
          <w:sz w:val="28"/>
          <w:szCs w:val="28"/>
        </w:rPr>
        <w:t>代理服务收费</w:t>
      </w:r>
    </w:p>
    <w:p w14:paraId="30DE45D4">
      <w:pPr>
        <w:numPr>
          <w:ilvl w:val="0"/>
          <w:numId w:val="0"/>
        </w:numPr>
        <w:rPr>
          <w:rFonts w:hint="eastAsia" w:ascii="仿宋" w:hAnsi="仿宋" w:eastAsia="仿宋" w:cs="宋体"/>
          <w:kern w:val="0"/>
          <w:sz w:val="28"/>
          <w:szCs w:val="28"/>
          <w:lang w:val="en-US" w:eastAsia="zh-CN"/>
        </w:rPr>
      </w:pPr>
      <w:r>
        <w:rPr>
          <w:rFonts w:hint="eastAsia" w:ascii="仿宋" w:hAnsi="仿宋" w:eastAsia="仿宋" w:cs="宋体"/>
          <w:kern w:val="0"/>
          <w:sz w:val="28"/>
          <w:szCs w:val="28"/>
        </w:rPr>
        <w:t>收费标准：</w:t>
      </w:r>
      <w:r>
        <w:rPr>
          <w:rFonts w:hint="eastAsia" w:ascii="仿宋" w:hAnsi="仿宋" w:eastAsia="仿宋" w:cs="仿宋"/>
          <w:sz w:val="28"/>
          <w:szCs w:val="28"/>
          <w:lang w:val="en-US" w:eastAsia="zh-CN"/>
        </w:rPr>
        <w:t>以磋商文件要求执行</w:t>
      </w:r>
      <w:r>
        <w:rPr>
          <w:rFonts w:hint="eastAsia" w:ascii="仿宋" w:hAnsi="仿宋" w:eastAsia="仿宋" w:cs="宋体"/>
          <w:kern w:val="0"/>
          <w:sz w:val="28"/>
          <w:szCs w:val="28"/>
        </w:rPr>
        <w:t>；</w:t>
      </w:r>
    </w:p>
    <w:p w14:paraId="2F416ED9">
      <w:pPr>
        <w:rPr>
          <w:rFonts w:hint="default"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收费金额：4.1775万元</w:t>
      </w:r>
    </w:p>
    <w:p w14:paraId="716E94AA">
      <w:pPr>
        <w:rPr>
          <w:rFonts w:ascii="黑体" w:hAnsi="黑体" w:eastAsia="黑体"/>
          <w:sz w:val="28"/>
          <w:szCs w:val="28"/>
        </w:rPr>
      </w:pPr>
      <w:r>
        <w:rPr>
          <w:rFonts w:hint="eastAsia" w:ascii="黑体" w:hAnsi="黑体" w:eastAsia="黑体"/>
          <w:sz w:val="28"/>
          <w:szCs w:val="28"/>
        </w:rPr>
        <w:t>八、公告期限</w:t>
      </w:r>
    </w:p>
    <w:p w14:paraId="3C712DE7">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166FAC4A">
      <w:pPr>
        <w:rPr>
          <w:rFonts w:ascii="黑体" w:hAnsi="黑体" w:eastAsia="黑体" w:cs="仿宋"/>
          <w:sz w:val="28"/>
          <w:szCs w:val="28"/>
        </w:rPr>
      </w:pPr>
      <w:r>
        <w:rPr>
          <w:rFonts w:hint="eastAsia" w:ascii="黑体" w:hAnsi="黑体" w:eastAsia="黑体" w:cs="仿宋"/>
          <w:sz w:val="28"/>
          <w:szCs w:val="28"/>
        </w:rPr>
        <w:t>九、其他补充事宜：无</w:t>
      </w:r>
    </w:p>
    <w:p w14:paraId="76BED842">
      <w:pPr>
        <w:rPr>
          <w:rFonts w:ascii="黑体" w:hAnsi="黑体" w:eastAsia="黑体" w:cs="宋体"/>
          <w:kern w:val="0"/>
          <w:sz w:val="28"/>
          <w:szCs w:val="28"/>
        </w:rPr>
      </w:pPr>
      <w:r>
        <w:rPr>
          <w:rFonts w:hint="eastAsia" w:ascii="黑体" w:hAnsi="黑体" w:eastAsia="黑体" w:cs="宋体"/>
          <w:kern w:val="0"/>
          <w:sz w:val="28"/>
          <w:szCs w:val="28"/>
        </w:rPr>
        <w:t>十、凡对本次公告内容提出询问，请按以下方式联系。</w:t>
      </w:r>
    </w:p>
    <w:p w14:paraId="1DD2E731">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1.采购人信息</w:t>
      </w:r>
    </w:p>
    <w:p w14:paraId="7FBA8AB4">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名    称：西藏自治区教育厅</w:t>
      </w:r>
    </w:p>
    <w:p w14:paraId="5D428AFA">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地    址：西藏自治区拉萨市城关区藏大东路15号</w:t>
      </w:r>
    </w:p>
    <w:p w14:paraId="45C8BB7A">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联系方式：0891-6650718</w:t>
      </w:r>
    </w:p>
    <w:p w14:paraId="155B639A">
      <w:pPr>
        <w:ind w:firstLine="560" w:firstLineChars="200"/>
        <w:rPr>
          <w:rFonts w:ascii="仿宋" w:hAnsi="仿宋" w:eastAsia="仿宋" w:cs="宋体"/>
          <w:kern w:val="0"/>
          <w:sz w:val="28"/>
          <w:szCs w:val="28"/>
        </w:rPr>
      </w:pPr>
      <w:bookmarkStart w:id="2" w:name="_GoBack"/>
      <w:bookmarkEnd w:id="2"/>
      <w:r>
        <w:rPr>
          <w:rFonts w:hint="eastAsia" w:ascii="仿宋" w:hAnsi="仿宋" w:eastAsia="仿宋" w:cs="宋体"/>
          <w:kern w:val="0"/>
          <w:sz w:val="28"/>
          <w:szCs w:val="28"/>
        </w:rPr>
        <w:t>2.采购代理机构信息</w:t>
      </w:r>
    </w:p>
    <w:p w14:paraId="0127D54B">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名 称：西藏立信招标有限公司</w:t>
      </w:r>
    </w:p>
    <w:p w14:paraId="3A88D2DB">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地 址：拉萨市林廓北路2号（新气象宾馆院内）</w:t>
      </w:r>
    </w:p>
    <w:p w14:paraId="3ABC5478">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联系方式：13628909058（仅限工作时间）</w:t>
      </w:r>
    </w:p>
    <w:p w14:paraId="7BDA4155">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3.项目联系方式</w:t>
      </w:r>
    </w:p>
    <w:p w14:paraId="023B4A5D">
      <w:pPr>
        <w:pStyle w:val="21"/>
        <w:ind w:firstLine="480"/>
        <w:rPr>
          <w:rFonts w:hint="eastAsia" w:ascii="仿宋" w:hAnsi="仿宋" w:eastAsia="仿宋" w:cs="宋体"/>
          <w:kern w:val="0"/>
          <w:sz w:val="28"/>
          <w:szCs w:val="28"/>
          <w:lang w:val="en-US" w:eastAsia="zh-CN" w:bidi="ar-SA"/>
        </w:rPr>
      </w:pPr>
      <w:r>
        <w:rPr>
          <w:rFonts w:hint="eastAsia" w:ascii="仿宋" w:hAnsi="仿宋" w:eastAsia="仿宋" w:cs="宋体"/>
          <w:kern w:val="0"/>
          <w:sz w:val="28"/>
          <w:szCs w:val="28"/>
        </w:rPr>
        <w:t>项目联系人：</w:t>
      </w:r>
      <w:r>
        <w:rPr>
          <w:rFonts w:hint="eastAsia" w:cs="宋体"/>
          <w:kern w:val="0"/>
          <w:sz w:val="28"/>
          <w:szCs w:val="28"/>
          <w:lang w:val="en-US" w:eastAsia="zh-CN" w:bidi="ar-SA"/>
        </w:rPr>
        <w:t>谢先生</w:t>
      </w:r>
    </w:p>
    <w:p w14:paraId="3C6A171F">
      <w:pPr>
        <w:ind w:firstLine="560" w:firstLineChars="200"/>
        <w:rPr>
          <w:rFonts w:hint="default" w:ascii="仿宋" w:hAnsi="仿宋" w:eastAsia="仿宋" w:cs="宋体"/>
          <w:kern w:val="0"/>
          <w:sz w:val="28"/>
          <w:szCs w:val="28"/>
          <w:lang w:val="en-US" w:eastAsia="zh-CN"/>
        </w:rPr>
      </w:pPr>
      <w:r>
        <w:rPr>
          <w:rFonts w:hint="eastAsia" w:ascii="仿宋" w:hAnsi="仿宋" w:eastAsia="仿宋" w:cs="宋体"/>
          <w:kern w:val="0"/>
          <w:sz w:val="28"/>
          <w:szCs w:val="28"/>
        </w:rPr>
        <w:t>电话：0891-6702797</w:t>
      </w:r>
    </w:p>
    <w:p w14:paraId="10E5C61E">
      <w:pPr>
        <w:rPr>
          <w:rFonts w:ascii="黑体" w:hAnsi="黑体" w:eastAsia="黑体" w:cs="宋体"/>
          <w:kern w:val="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JjOTY4ZmE4NjU1NjhhYjM1NzE4ZWY3ZmQ0MzRjNDAifQ=="/>
  </w:docVars>
  <w:rsids>
    <w:rsidRoot w:val="005766FB"/>
    <w:rsid w:val="00121C0F"/>
    <w:rsid w:val="0014023C"/>
    <w:rsid w:val="001A45CB"/>
    <w:rsid w:val="001C4616"/>
    <w:rsid w:val="0020457D"/>
    <w:rsid w:val="002A347E"/>
    <w:rsid w:val="002B2C61"/>
    <w:rsid w:val="005308E6"/>
    <w:rsid w:val="00565C50"/>
    <w:rsid w:val="005766FB"/>
    <w:rsid w:val="005C6917"/>
    <w:rsid w:val="0064649D"/>
    <w:rsid w:val="00661BCB"/>
    <w:rsid w:val="006A1DB0"/>
    <w:rsid w:val="007168EB"/>
    <w:rsid w:val="0073626C"/>
    <w:rsid w:val="00744CD1"/>
    <w:rsid w:val="00792053"/>
    <w:rsid w:val="007F6ED7"/>
    <w:rsid w:val="00837C38"/>
    <w:rsid w:val="009369A0"/>
    <w:rsid w:val="009A63EB"/>
    <w:rsid w:val="009D2B54"/>
    <w:rsid w:val="00A1473F"/>
    <w:rsid w:val="00A9333C"/>
    <w:rsid w:val="00AB469E"/>
    <w:rsid w:val="00AC1DE3"/>
    <w:rsid w:val="00BD7A56"/>
    <w:rsid w:val="00C13402"/>
    <w:rsid w:val="00C65081"/>
    <w:rsid w:val="00C77783"/>
    <w:rsid w:val="00CF308F"/>
    <w:rsid w:val="00D6694B"/>
    <w:rsid w:val="00EA04A6"/>
    <w:rsid w:val="00FF5CD9"/>
    <w:rsid w:val="013E4434"/>
    <w:rsid w:val="014B08FF"/>
    <w:rsid w:val="01AA627C"/>
    <w:rsid w:val="02B50726"/>
    <w:rsid w:val="02C46BBB"/>
    <w:rsid w:val="04814D63"/>
    <w:rsid w:val="04830360"/>
    <w:rsid w:val="04B36EE7"/>
    <w:rsid w:val="062C6F51"/>
    <w:rsid w:val="066E2EF0"/>
    <w:rsid w:val="06EE06AA"/>
    <w:rsid w:val="07C03DF5"/>
    <w:rsid w:val="08243DA9"/>
    <w:rsid w:val="0A540824"/>
    <w:rsid w:val="0A6F38B0"/>
    <w:rsid w:val="0A9D7A6A"/>
    <w:rsid w:val="0B24195A"/>
    <w:rsid w:val="0BBC48D3"/>
    <w:rsid w:val="0BFF2A12"/>
    <w:rsid w:val="0C7A2F15"/>
    <w:rsid w:val="0D6D057B"/>
    <w:rsid w:val="0DFB56B9"/>
    <w:rsid w:val="0E0B1EBB"/>
    <w:rsid w:val="0F205179"/>
    <w:rsid w:val="10A238A0"/>
    <w:rsid w:val="11D566EF"/>
    <w:rsid w:val="12387E1F"/>
    <w:rsid w:val="12886552"/>
    <w:rsid w:val="13165211"/>
    <w:rsid w:val="13AF1235"/>
    <w:rsid w:val="13DB3575"/>
    <w:rsid w:val="13E64AC2"/>
    <w:rsid w:val="14145F9C"/>
    <w:rsid w:val="148D505F"/>
    <w:rsid w:val="14E135FC"/>
    <w:rsid w:val="159A53A0"/>
    <w:rsid w:val="177211DA"/>
    <w:rsid w:val="17B2794F"/>
    <w:rsid w:val="17C32E72"/>
    <w:rsid w:val="194A79C2"/>
    <w:rsid w:val="1B123520"/>
    <w:rsid w:val="1B1639D5"/>
    <w:rsid w:val="1B2B2D19"/>
    <w:rsid w:val="1C533A26"/>
    <w:rsid w:val="1D0C5C7E"/>
    <w:rsid w:val="1E23610D"/>
    <w:rsid w:val="1E7E1EBC"/>
    <w:rsid w:val="1F5F4E35"/>
    <w:rsid w:val="1F6B08EF"/>
    <w:rsid w:val="20400104"/>
    <w:rsid w:val="208F56BE"/>
    <w:rsid w:val="21392645"/>
    <w:rsid w:val="22532EF6"/>
    <w:rsid w:val="22FD36B6"/>
    <w:rsid w:val="230B75B0"/>
    <w:rsid w:val="239F090A"/>
    <w:rsid w:val="24A33956"/>
    <w:rsid w:val="260B01E6"/>
    <w:rsid w:val="263117BA"/>
    <w:rsid w:val="26F175FC"/>
    <w:rsid w:val="279D7857"/>
    <w:rsid w:val="27F10DA1"/>
    <w:rsid w:val="27F82CDF"/>
    <w:rsid w:val="28074CD0"/>
    <w:rsid w:val="28AB6F01"/>
    <w:rsid w:val="2BF11A56"/>
    <w:rsid w:val="2C856CA2"/>
    <w:rsid w:val="2CCD473A"/>
    <w:rsid w:val="2E0E0CDE"/>
    <w:rsid w:val="2FCC0CD9"/>
    <w:rsid w:val="30534401"/>
    <w:rsid w:val="30662EDC"/>
    <w:rsid w:val="306E1D90"/>
    <w:rsid w:val="315C612B"/>
    <w:rsid w:val="315D128C"/>
    <w:rsid w:val="31D754AD"/>
    <w:rsid w:val="31D76F4E"/>
    <w:rsid w:val="321952C7"/>
    <w:rsid w:val="328315BA"/>
    <w:rsid w:val="33AA05E8"/>
    <w:rsid w:val="343969F6"/>
    <w:rsid w:val="34E83120"/>
    <w:rsid w:val="35113130"/>
    <w:rsid w:val="35654E87"/>
    <w:rsid w:val="359F29EC"/>
    <w:rsid w:val="359F479A"/>
    <w:rsid w:val="35F27884"/>
    <w:rsid w:val="36714388"/>
    <w:rsid w:val="36B9188B"/>
    <w:rsid w:val="36BA3A63"/>
    <w:rsid w:val="374E39DA"/>
    <w:rsid w:val="37A367C3"/>
    <w:rsid w:val="383C4522"/>
    <w:rsid w:val="388A1731"/>
    <w:rsid w:val="38961E84"/>
    <w:rsid w:val="38B46874"/>
    <w:rsid w:val="390826EC"/>
    <w:rsid w:val="39572070"/>
    <w:rsid w:val="39B85D22"/>
    <w:rsid w:val="3ADB0022"/>
    <w:rsid w:val="3B9D5C20"/>
    <w:rsid w:val="3BDD601C"/>
    <w:rsid w:val="3C3C22B7"/>
    <w:rsid w:val="3C3E53D0"/>
    <w:rsid w:val="3CA64660"/>
    <w:rsid w:val="3CE059F3"/>
    <w:rsid w:val="3D841627"/>
    <w:rsid w:val="3DAC5CA6"/>
    <w:rsid w:val="3E5500EC"/>
    <w:rsid w:val="40204729"/>
    <w:rsid w:val="40CE4A65"/>
    <w:rsid w:val="40EA328E"/>
    <w:rsid w:val="4104661F"/>
    <w:rsid w:val="410B53D9"/>
    <w:rsid w:val="41202AFF"/>
    <w:rsid w:val="4416307F"/>
    <w:rsid w:val="448479B6"/>
    <w:rsid w:val="44C63D41"/>
    <w:rsid w:val="45D43FEC"/>
    <w:rsid w:val="45E85A95"/>
    <w:rsid w:val="481A7950"/>
    <w:rsid w:val="483A5F2C"/>
    <w:rsid w:val="489C3C75"/>
    <w:rsid w:val="48DD21D8"/>
    <w:rsid w:val="48E363DE"/>
    <w:rsid w:val="49416A27"/>
    <w:rsid w:val="4A34062C"/>
    <w:rsid w:val="4AF83B1C"/>
    <w:rsid w:val="4B2960FC"/>
    <w:rsid w:val="4B5A237D"/>
    <w:rsid w:val="4B7D769A"/>
    <w:rsid w:val="4B920BD1"/>
    <w:rsid w:val="4BB06960"/>
    <w:rsid w:val="4BB80DA8"/>
    <w:rsid w:val="4CFD3A74"/>
    <w:rsid w:val="4DD24435"/>
    <w:rsid w:val="4F4C1097"/>
    <w:rsid w:val="4F9770ED"/>
    <w:rsid w:val="50A3035D"/>
    <w:rsid w:val="513B7A15"/>
    <w:rsid w:val="51430B2C"/>
    <w:rsid w:val="52322221"/>
    <w:rsid w:val="5257047F"/>
    <w:rsid w:val="52592449"/>
    <w:rsid w:val="52ED77D4"/>
    <w:rsid w:val="531902CD"/>
    <w:rsid w:val="5337070E"/>
    <w:rsid w:val="552255BD"/>
    <w:rsid w:val="566A0007"/>
    <w:rsid w:val="56ED3A4D"/>
    <w:rsid w:val="56EF764D"/>
    <w:rsid w:val="572A5116"/>
    <w:rsid w:val="57671164"/>
    <w:rsid w:val="57815511"/>
    <w:rsid w:val="58283C0E"/>
    <w:rsid w:val="58F57D3A"/>
    <w:rsid w:val="58FC3B2E"/>
    <w:rsid w:val="59A32776"/>
    <w:rsid w:val="59DD53DB"/>
    <w:rsid w:val="5A20479B"/>
    <w:rsid w:val="5A9A5E8F"/>
    <w:rsid w:val="5AC75D65"/>
    <w:rsid w:val="5B1D7906"/>
    <w:rsid w:val="5B503E8B"/>
    <w:rsid w:val="5BC43FE5"/>
    <w:rsid w:val="5C2422F3"/>
    <w:rsid w:val="5C4B0297"/>
    <w:rsid w:val="5CBD6C00"/>
    <w:rsid w:val="5DD60DF1"/>
    <w:rsid w:val="5EDD0236"/>
    <w:rsid w:val="5F293E4A"/>
    <w:rsid w:val="601259E5"/>
    <w:rsid w:val="608368E3"/>
    <w:rsid w:val="615A5895"/>
    <w:rsid w:val="616E2DEF"/>
    <w:rsid w:val="62715EB0"/>
    <w:rsid w:val="62890576"/>
    <w:rsid w:val="62935711"/>
    <w:rsid w:val="63184985"/>
    <w:rsid w:val="635C3C0B"/>
    <w:rsid w:val="63A159FD"/>
    <w:rsid w:val="63DA2CBD"/>
    <w:rsid w:val="648B1B96"/>
    <w:rsid w:val="654F4FE5"/>
    <w:rsid w:val="65A92947"/>
    <w:rsid w:val="66AA3E9D"/>
    <w:rsid w:val="67C717AB"/>
    <w:rsid w:val="682E5324"/>
    <w:rsid w:val="684B418A"/>
    <w:rsid w:val="68E550C3"/>
    <w:rsid w:val="68F8169B"/>
    <w:rsid w:val="68FC4D3E"/>
    <w:rsid w:val="69C07EEC"/>
    <w:rsid w:val="69E47459"/>
    <w:rsid w:val="6B1765A5"/>
    <w:rsid w:val="6B38330D"/>
    <w:rsid w:val="6C0F54CE"/>
    <w:rsid w:val="6CA96C7D"/>
    <w:rsid w:val="6CAE4B4B"/>
    <w:rsid w:val="6E0660FD"/>
    <w:rsid w:val="6E142408"/>
    <w:rsid w:val="6E6B2E90"/>
    <w:rsid w:val="6E761835"/>
    <w:rsid w:val="6ED07197"/>
    <w:rsid w:val="703C2487"/>
    <w:rsid w:val="70B72ADC"/>
    <w:rsid w:val="71202BC7"/>
    <w:rsid w:val="719C5A56"/>
    <w:rsid w:val="725134C8"/>
    <w:rsid w:val="72F659E2"/>
    <w:rsid w:val="732A797E"/>
    <w:rsid w:val="73AE5367"/>
    <w:rsid w:val="73E57241"/>
    <w:rsid w:val="742835D1"/>
    <w:rsid w:val="74C257D4"/>
    <w:rsid w:val="74F11C15"/>
    <w:rsid w:val="75644B3E"/>
    <w:rsid w:val="75D532E5"/>
    <w:rsid w:val="77846CDF"/>
    <w:rsid w:val="77D61FB8"/>
    <w:rsid w:val="78081F57"/>
    <w:rsid w:val="782F4F2E"/>
    <w:rsid w:val="78B977BA"/>
    <w:rsid w:val="78D358E9"/>
    <w:rsid w:val="78F817C4"/>
    <w:rsid w:val="79507900"/>
    <w:rsid w:val="7991107F"/>
    <w:rsid w:val="7AF9035A"/>
    <w:rsid w:val="7B203043"/>
    <w:rsid w:val="7B7B048A"/>
    <w:rsid w:val="7C653614"/>
    <w:rsid w:val="7C7C44BA"/>
    <w:rsid w:val="7DBD3900"/>
    <w:rsid w:val="7DF50059"/>
    <w:rsid w:val="7F6C2633"/>
    <w:rsid w:val="7F9B25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7"/>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4"/>
    <w:basedOn w:val="1"/>
    <w:next w:val="1"/>
    <w:autoRedefine/>
    <w:qFormat/>
    <w:uiPriority w:val="0"/>
    <w:pPr>
      <w:keepNext/>
      <w:keepLines/>
      <w:spacing w:before="280" w:after="290" w:line="376" w:lineRule="auto"/>
      <w:outlineLvl w:val="3"/>
    </w:pPr>
    <w:rPr>
      <w:rFonts w:ascii="Cambria" w:hAnsi="Cambria"/>
      <w:b/>
      <w:bCs/>
      <w:sz w:val="28"/>
      <w:szCs w:val="28"/>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5">
    <w:name w:val="Body Text"/>
    <w:basedOn w:val="1"/>
    <w:next w:val="1"/>
    <w:autoRedefine/>
    <w:qFormat/>
    <w:uiPriority w:val="0"/>
    <w:pPr>
      <w:spacing w:after="120"/>
    </w:pPr>
    <w:rPr>
      <w:szCs w:val="24"/>
    </w:rPr>
  </w:style>
  <w:style w:type="paragraph" w:styleId="6">
    <w:name w:val="Body Text Indent"/>
    <w:basedOn w:val="1"/>
    <w:next w:val="1"/>
    <w:autoRedefine/>
    <w:semiHidden/>
    <w:unhideWhenUsed/>
    <w:qFormat/>
    <w:uiPriority w:val="99"/>
    <w:pPr>
      <w:spacing w:after="120"/>
      <w:ind w:left="420" w:leftChars="200"/>
    </w:pPr>
  </w:style>
  <w:style w:type="paragraph" w:styleId="7">
    <w:name w:val="Plain Text"/>
    <w:basedOn w:val="1"/>
    <w:link w:val="20"/>
    <w:autoRedefine/>
    <w:qFormat/>
    <w:uiPriority w:val="0"/>
    <w:rPr>
      <w:rFonts w:ascii="宋体" w:hAnsi="Courier New" w:eastAsiaTheme="minorEastAsia" w:cstheme="minorBidi"/>
      <w:szCs w:val="22"/>
    </w:rPr>
  </w:style>
  <w:style w:type="paragraph" w:styleId="8">
    <w:name w:val="footer"/>
    <w:basedOn w:val="1"/>
    <w:link w:val="16"/>
    <w:autoRedefine/>
    <w:unhideWhenUsed/>
    <w:qFormat/>
    <w:uiPriority w:val="99"/>
    <w:pPr>
      <w:tabs>
        <w:tab w:val="center" w:pos="4153"/>
        <w:tab w:val="right" w:pos="8306"/>
      </w:tabs>
      <w:snapToGrid w:val="0"/>
      <w:jc w:val="left"/>
    </w:pPr>
    <w:rPr>
      <w:sz w:val="18"/>
      <w:szCs w:val="18"/>
    </w:rPr>
  </w:style>
  <w:style w:type="paragraph" w:styleId="9">
    <w:name w:val="header"/>
    <w:basedOn w:val="1"/>
    <w:link w:val="1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First Indent 2"/>
    <w:basedOn w:val="6"/>
    <w:next w:val="1"/>
    <w:autoRedefine/>
    <w:semiHidden/>
    <w:unhideWhenUsed/>
    <w:qFormat/>
    <w:uiPriority w:val="99"/>
    <w:pPr>
      <w:ind w:firstLine="420" w:firstLineChars="200"/>
    </w:pPr>
  </w:style>
  <w:style w:type="table" w:styleId="12">
    <w:name w:val="Table Grid"/>
    <w:basedOn w:val="1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正文+首行缩进2字符"/>
    <w:basedOn w:val="1"/>
    <w:autoRedefine/>
    <w:qFormat/>
    <w:uiPriority w:val="0"/>
    <w:pPr>
      <w:adjustRightInd w:val="0"/>
      <w:snapToGrid w:val="0"/>
      <w:spacing w:before="100" w:beforeAutospacing="1" w:after="100" w:afterAutospacing="1"/>
    </w:pPr>
    <w:rPr>
      <w:rFonts w:ascii="宋体" w:hAnsi="宋体"/>
      <w:snapToGrid w:val="0"/>
      <w:spacing w:val="10"/>
      <w:kern w:val="0"/>
    </w:rPr>
  </w:style>
  <w:style w:type="character" w:customStyle="1" w:styleId="15">
    <w:name w:val="页眉 字符"/>
    <w:basedOn w:val="13"/>
    <w:link w:val="9"/>
    <w:autoRedefine/>
    <w:qFormat/>
    <w:uiPriority w:val="99"/>
    <w:rPr>
      <w:sz w:val="18"/>
      <w:szCs w:val="18"/>
    </w:rPr>
  </w:style>
  <w:style w:type="character" w:customStyle="1" w:styleId="16">
    <w:name w:val="页脚 字符"/>
    <w:basedOn w:val="13"/>
    <w:link w:val="8"/>
    <w:autoRedefine/>
    <w:qFormat/>
    <w:uiPriority w:val="99"/>
    <w:rPr>
      <w:sz w:val="18"/>
      <w:szCs w:val="18"/>
    </w:rPr>
  </w:style>
  <w:style w:type="character" w:customStyle="1" w:styleId="17">
    <w:name w:val="标题 1 字符"/>
    <w:basedOn w:val="13"/>
    <w:link w:val="2"/>
    <w:autoRedefine/>
    <w:qFormat/>
    <w:uiPriority w:val="9"/>
    <w:rPr>
      <w:rFonts w:ascii="Times New Roman" w:hAnsi="Times New Roman" w:eastAsia="宋体" w:cs="Times New Roman"/>
      <w:b/>
      <w:bCs/>
      <w:kern w:val="44"/>
      <w:sz w:val="44"/>
      <w:szCs w:val="44"/>
    </w:rPr>
  </w:style>
  <w:style w:type="character" w:customStyle="1" w:styleId="18">
    <w:name w:val="标题 2 字符"/>
    <w:basedOn w:val="13"/>
    <w:link w:val="3"/>
    <w:autoRedefine/>
    <w:qFormat/>
    <w:uiPriority w:val="0"/>
    <w:rPr>
      <w:rFonts w:ascii="Arial" w:hAnsi="Arial" w:eastAsia="黑体" w:cs="Arial"/>
      <w:b/>
      <w:bCs/>
      <w:sz w:val="32"/>
      <w:szCs w:val="32"/>
    </w:rPr>
  </w:style>
  <w:style w:type="character" w:customStyle="1" w:styleId="19">
    <w:name w:val="纯文本 字符"/>
    <w:basedOn w:val="13"/>
    <w:autoRedefine/>
    <w:semiHidden/>
    <w:qFormat/>
    <w:uiPriority w:val="99"/>
    <w:rPr>
      <w:rFonts w:hAnsi="Courier New" w:cs="Courier New" w:asciiTheme="minorEastAsia"/>
      <w:szCs w:val="21"/>
    </w:rPr>
  </w:style>
  <w:style w:type="character" w:customStyle="1" w:styleId="20">
    <w:name w:val="纯文本 字符1"/>
    <w:basedOn w:val="13"/>
    <w:link w:val="7"/>
    <w:autoRedefine/>
    <w:qFormat/>
    <w:uiPriority w:val="0"/>
    <w:rPr>
      <w:rFonts w:ascii="宋体" w:hAnsi="Courier New"/>
    </w:rPr>
  </w:style>
  <w:style w:type="paragraph" w:customStyle="1" w:styleId="21">
    <w:name w:val="#正文#"/>
    <w:autoRedefine/>
    <w:qFormat/>
    <w:uiPriority w:val="0"/>
    <w:pPr>
      <w:spacing w:line="360" w:lineRule="auto"/>
      <w:ind w:firstLine="480" w:firstLineChars="200"/>
      <w:jc w:val="both"/>
    </w:pPr>
    <w:rPr>
      <w:rFonts w:ascii="仿宋" w:hAnsi="仿宋" w:eastAsia="仿宋" w:cs="Times New Roman"/>
      <w:kern w:val="2"/>
      <w:sz w:val="24"/>
      <w:szCs w:val="24"/>
      <w:lang w:val="en-US" w:eastAsia="zh-CN" w:bidi="ar-SA"/>
    </w:rPr>
  </w:style>
  <w:style w:type="paragraph" w:customStyle="1" w:styleId="22">
    <w:name w:val="_Style 13"/>
    <w:qFormat/>
    <w:uiPriority w:val="0"/>
    <w:pPr>
      <w:spacing w:before="120" w:after="120" w:line="288" w:lineRule="auto"/>
    </w:pPr>
    <w:rPr>
      <w:rFonts w:ascii="Arial" w:hAnsi="Arial" w:eastAsia="等线" w:cs="Arial"/>
      <w:sz w:val="22"/>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391</Words>
  <Characters>472</Characters>
  <Lines>4</Lines>
  <Paragraphs>1</Paragraphs>
  <TotalTime>0</TotalTime>
  <ScaleCrop>false</ScaleCrop>
  <LinksUpToDate>false</LinksUpToDate>
  <CharactersWithSpaces>482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2020-06-19T09:38:00Z</dcterms:created>
  <dc:creator>蒋 维雯</dc:creator>
  <cp:lastModifiedBy>谢杭</cp:lastModifiedBy>
  <dcterms:modified xsi:type="dcterms:W3CDTF">2026-04-29T05:16:24Z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BEF08265A1764EB1BD39C72B618F7DA3</vt:lpwstr>
  </property>
  <property fmtid="{D5CDD505-2E9C-101B-9397-08002B2CF9AE}" pid="4" name="KSOTemplateDocerSaveRecord">
    <vt:lpwstr>eyJoZGlkIjoiYzllZWQ3ODY3YTFmNGVhOWUyZGY5Y2ZmYzU5OWFhNDUiLCJ1c2VySWQiOiI0NjA1MjYxNzIifQ==</vt:lpwstr>
  </property>
</Properties>
</file>