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1D666A">
      <w:r>
        <w:drawing>
          <wp:inline distT="0" distB="0" distL="114300" distR="114300">
            <wp:extent cx="5812790" cy="7581265"/>
            <wp:effectExtent l="0" t="0" r="1651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2790" cy="758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467100" cy="46291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F3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2026-07-16T07:58:11Z</dcterms:created>
  <dc:creator>Admin</dc:creator>
  <cp:lastModifiedBy>鑫盛源</cp:lastModifiedBy>
  <dcterms:modified xsi:type="dcterms:W3CDTF">2026-07-16T07:58:33Z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eyJoZGlkIjoiNmY2ZmI0MDg0MDgwNmY0NzBhY2RlMGQyZDkwODZiZDgiLCJ1c2VySWQiOiIxMjk5NTE1MzAzIn0=</vt:lpwstr>
  </property>
  <property fmtid="{D5CDD505-2E9C-101B-9397-08002B2CF9AE}" pid="4" name="ICV">
    <vt:lpwstr>804F4B6E5832415FB4486E42B4ADEF2D_12</vt:lpwstr>
  </property>
</Properties>
</file>