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B07CCF1">
      <w:pPr>
        <w:pStyle w:val="2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华文中宋" w:hAnsi="华文中宋" w:eastAsia="华文中宋"/>
          <w:sz w:val="40"/>
          <w:szCs w:val="40"/>
        </w:rPr>
      </w:pPr>
      <w:bookmarkStart w:id="0" w:name="_Toc28359022"/>
      <w:bookmarkStart w:id="1" w:name="_Toc35393809"/>
      <w:r>
        <w:rPr>
          <w:rFonts w:hint="eastAsia" w:ascii="华文中宋" w:hAnsi="华文中宋" w:eastAsia="华文中宋"/>
          <w:sz w:val="40"/>
          <w:szCs w:val="40"/>
          <w:lang w:val="en-US" w:eastAsia="zh-CN"/>
        </w:rPr>
        <w:t>采购SES橡胶球场地板建设项目成交</w:t>
      </w:r>
      <w:r>
        <w:rPr>
          <w:rFonts w:hint="eastAsia" w:ascii="华文中宋" w:hAnsi="华文中宋" w:eastAsia="华文中宋"/>
          <w:sz w:val="40"/>
          <w:szCs w:val="40"/>
        </w:rPr>
        <w:t>公告</w:t>
      </w:r>
      <w:bookmarkEnd w:id="0"/>
      <w:bookmarkEnd w:id="1"/>
    </w:p>
    <w:p w14:paraId="0F33D816">
      <w:pPr>
        <w:rPr>
          <w:rFonts w:hint="eastAsia" w:ascii="仿宋" w:hAnsi="仿宋" w:eastAsia="黑体" w:cs="Times New Roman"/>
          <w:sz w:val="28"/>
          <w:szCs w:val="28"/>
          <w:lang w:val="en-US" w:eastAsia="zh-CN"/>
        </w:rPr>
      </w:pPr>
      <w:r>
        <w:rPr>
          <w:rFonts w:hint="eastAsia" w:ascii="黑体" w:hAnsi="黑体" w:eastAsia="黑体"/>
          <w:sz w:val="28"/>
          <w:szCs w:val="28"/>
        </w:rPr>
        <w:t>一</w:t>
      </w:r>
      <w:r>
        <w:rPr>
          <w:rFonts w:ascii="黑体" w:hAnsi="黑体" w:eastAsia="黑体"/>
          <w:sz w:val="28"/>
          <w:szCs w:val="28"/>
        </w:rPr>
        <w:t>、</w:t>
      </w:r>
      <w:r>
        <w:rPr>
          <w:rFonts w:hint="eastAsia" w:ascii="黑体" w:hAnsi="黑体" w:eastAsia="黑体"/>
          <w:sz w:val="28"/>
          <w:szCs w:val="28"/>
        </w:rPr>
        <w:t>项目编号：</w:t>
      </w:r>
      <w:r>
        <w:rPr>
          <w:rFonts w:hint="eastAsia" w:ascii="黑体" w:hAnsi="黑体" w:eastAsia="黑体"/>
          <w:sz w:val="28"/>
          <w:szCs w:val="28"/>
          <w:lang w:eastAsia="zh-CN"/>
        </w:rPr>
        <w:t>XZLX-BMC-2026-143</w:t>
      </w:r>
    </w:p>
    <w:p w14:paraId="6FFD7BD5">
      <w:pPr>
        <w:rPr>
          <w:rFonts w:hint="eastAsia" w:ascii="黑体" w:hAnsi="黑体" w:eastAsia="黑体"/>
          <w:sz w:val="28"/>
          <w:szCs w:val="28"/>
          <w:lang w:eastAsia="zh-CN"/>
        </w:rPr>
      </w:pPr>
      <w:r>
        <w:rPr>
          <w:rFonts w:hint="eastAsia" w:ascii="黑体" w:hAnsi="黑体" w:eastAsia="黑体"/>
          <w:sz w:val="28"/>
          <w:szCs w:val="28"/>
        </w:rPr>
        <w:t>二</w:t>
      </w:r>
      <w:r>
        <w:rPr>
          <w:rFonts w:ascii="黑体" w:hAnsi="黑体" w:eastAsia="黑体"/>
          <w:sz w:val="28"/>
          <w:szCs w:val="28"/>
        </w:rPr>
        <w:t>、</w:t>
      </w:r>
      <w:r>
        <w:rPr>
          <w:rFonts w:hint="eastAsia" w:ascii="黑体" w:hAnsi="黑体" w:eastAsia="黑体"/>
          <w:sz w:val="28"/>
          <w:szCs w:val="28"/>
        </w:rPr>
        <w:t>项目名称：</w:t>
      </w:r>
      <w:r>
        <w:rPr>
          <w:rFonts w:hint="eastAsia" w:ascii="仿宋" w:hAnsi="仿宋" w:eastAsia="仿宋" w:cs="Times New Roman"/>
          <w:sz w:val="28"/>
          <w:szCs w:val="28"/>
          <w:lang w:eastAsia="zh-CN"/>
        </w:rPr>
        <w:t>采购SES橡胶球场地板建设项目</w:t>
      </w:r>
    </w:p>
    <w:p w14:paraId="0894B95A">
      <w:pPr>
        <w:rPr>
          <w:rFonts w:hint="eastAsia" w:ascii="仿宋" w:hAnsi="仿宋" w:eastAsia="仿宋"/>
          <w:b/>
          <w:bCs/>
          <w:sz w:val="28"/>
          <w:szCs w:val="28"/>
          <w:lang w:val="en-US" w:eastAsia="zh-CN"/>
        </w:rPr>
      </w:pPr>
      <w:r>
        <w:rPr>
          <w:rFonts w:hint="eastAsia" w:ascii="黑体" w:hAnsi="黑体" w:eastAsia="黑体"/>
          <w:sz w:val="28"/>
          <w:szCs w:val="28"/>
        </w:rPr>
        <w:t>三、</w:t>
      </w:r>
      <w:r>
        <w:rPr>
          <w:rFonts w:hint="eastAsia" w:ascii="黑体" w:hAnsi="黑体" w:eastAsia="黑体"/>
          <w:sz w:val="28"/>
          <w:szCs w:val="28"/>
          <w:lang w:val="en-US" w:eastAsia="zh-CN"/>
        </w:rPr>
        <w:t>成交</w:t>
      </w:r>
      <w:r>
        <w:rPr>
          <w:rFonts w:hint="eastAsia" w:ascii="黑体" w:hAnsi="黑体" w:eastAsia="黑体"/>
          <w:sz w:val="28"/>
          <w:szCs w:val="28"/>
        </w:rPr>
        <w:t>信息</w:t>
      </w:r>
    </w:p>
    <w:p w14:paraId="5D4F01FC">
      <w:pPr>
        <w:numPr>
          <w:ilvl w:val="0"/>
          <w:numId w:val="0"/>
        </w:numPr>
        <w:ind w:firstLine="560" w:firstLineChars="200"/>
        <w:rPr>
          <w:rFonts w:hint="eastAsia" w:ascii="仿宋" w:hAnsi="仿宋" w:eastAsia="仿宋"/>
          <w:sz w:val="28"/>
          <w:szCs w:val="28"/>
          <w:highlight w:val="none"/>
        </w:rPr>
      </w:pPr>
      <w:r>
        <w:rPr>
          <w:rFonts w:hint="eastAsia" w:ascii="仿宋" w:hAnsi="仿宋" w:eastAsia="仿宋"/>
          <w:sz w:val="28"/>
          <w:szCs w:val="28"/>
          <w:highlight w:val="none"/>
        </w:rPr>
        <w:t>供应商名称：西藏谷育体育文化发展有限责任公司</w:t>
      </w:r>
    </w:p>
    <w:p w14:paraId="2ADFD25F">
      <w:pPr>
        <w:numPr>
          <w:ilvl w:val="0"/>
          <w:numId w:val="0"/>
        </w:numPr>
        <w:ind w:firstLine="560" w:firstLineChars="200"/>
        <w:rPr>
          <w:rFonts w:hint="eastAsia" w:ascii="仿宋" w:hAnsi="仿宋" w:eastAsia="仿宋"/>
          <w:sz w:val="28"/>
          <w:szCs w:val="28"/>
          <w:highlight w:val="none"/>
        </w:rPr>
      </w:pPr>
      <w:r>
        <w:rPr>
          <w:rFonts w:hint="eastAsia" w:ascii="仿宋" w:hAnsi="仿宋" w:eastAsia="仿宋"/>
          <w:sz w:val="28"/>
          <w:szCs w:val="28"/>
          <w:highlight w:val="none"/>
        </w:rPr>
        <w:t>供应商地址：西藏自治区拉萨市柳梧新区香格里拉大街中鹰黑森林2单元13层2号</w:t>
      </w:r>
    </w:p>
    <w:p w14:paraId="2F94DE79">
      <w:pPr>
        <w:numPr>
          <w:ilvl w:val="0"/>
          <w:numId w:val="0"/>
        </w:numPr>
        <w:ind w:firstLine="560" w:firstLineChars="200"/>
        <w:rPr>
          <w:rFonts w:hint="eastAsia" w:ascii="仿宋" w:hAnsi="仿宋" w:eastAsia="仿宋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/>
          <w:sz w:val="28"/>
          <w:szCs w:val="28"/>
          <w:highlight w:val="none"/>
          <w:lang w:val="en-US" w:eastAsia="zh-CN"/>
        </w:rPr>
        <w:t>投标报价</w:t>
      </w:r>
      <w:r>
        <w:rPr>
          <w:rFonts w:hint="eastAsia" w:ascii="仿宋" w:hAnsi="仿宋" w:eastAsia="仿宋"/>
          <w:sz w:val="28"/>
          <w:szCs w:val="28"/>
          <w:highlight w:val="none"/>
        </w:rPr>
        <w:t>：1155034.00</w:t>
      </w:r>
      <w:r>
        <w:rPr>
          <w:rFonts w:hint="eastAsia" w:ascii="仿宋" w:hAnsi="仿宋" w:eastAsia="仿宋"/>
          <w:sz w:val="28"/>
          <w:szCs w:val="28"/>
          <w:highlight w:val="none"/>
          <w:lang w:val="en-US" w:eastAsia="zh-CN"/>
        </w:rPr>
        <w:t>元</w:t>
      </w:r>
    </w:p>
    <w:p w14:paraId="1688A328">
      <w:pPr>
        <w:numPr>
          <w:ilvl w:val="0"/>
          <w:numId w:val="0"/>
        </w:numPr>
        <w:ind w:firstLine="560" w:firstLineChars="200"/>
        <w:rPr>
          <w:rFonts w:hint="default" w:ascii="仿宋" w:hAnsi="仿宋" w:eastAsia="仿宋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/>
          <w:sz w:val="28"/>
          <w:szCs w:val="28"/>
          <w:highlight w:val="none"/>
          <w:lang w:val="en-US" w:eastAsia="zh-CN"/>
        </w:rPr>
        <w:t>评审得分：96.67</w:t>
      </w:r>
    </w:p>
    <w:p w14:paraId="7AC5F8D2">
      <w:pPr>
        <w:numPr>
          <w:ilvl w:val="0"/>
          <w:numId w:val="1"/>
        </w:num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主要标的信息</w:t>
      </w:r>
    </w:p>
    <w:p w14:paraId="51C9A13D">
      <w:pPr>
        <w:widowControl w:val="0"/>
        <w:numPr>
          <w:numId w:val="0"/>
        </w:numPr>
        <w:jc w:val="both"/>
        <w:rPr>
          <w:rFonts w:hint="eastAsia" w:ascii="黑体" w:hAnsi="黑体" w:eastAsia="黑体"/>
          <w:sz w:val="28"/>
          <w:szCs w:val="28"/>
          <w:lang w:eastAsia="zh-CN"/>
        </w:rPr>
      </w:pPr>
      <w:r>
        <w:rPr>
          <w:rFonts w:hint="eastAsia" w:ascii="黑体" w:hAnsi="黑体" w:eastAsia="黑体"/>
          <w:sz w:val="28"/>
          <w:szCs w:val="28"/>
        </w:rPr>
        <w:t>名称</w:t>
      </w:r>
      <w:r>
        <w:rPr>
          <w:rFonts w:hint="eastAsia" w:ascii="黑体" w:hAnsi="黑体" w:eastAsia="黑体"/>
          <w:sz w:val="28"/>
          <w:szCs w:val="28"/>
          <w:lang w:eastAsia="zh-CN"/>
        </w:rPr>
        <w:t>：采购SES橡胶球场地板建设项目</w:t>
      </w:r>
    </w:p>
    <w:p w14:paraId="2ECC98B1">
      <w:pPr>
        <w:widowControl w:val="0"/>
        <w:numPr>
          <w:numId w:val="0"/>
        </w:numPr>
        <w:jc w:val="both"/>
        <w:rPr>
          <w:rFonts w:hint="eastAsia" w:ascii="仿宋" w:hAnsi="仿宋" w:eastAsia="仿宋" w:cs="黑体"/>
          <w:b/>
          <w:bCs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黑体" w:hAnsi="黑体" w:eastAsia="黑体"/>
          <w:sz w:val="28"/>
          <w:szCs w:val="28"/>
        </w:rPr>
        <w:t>施工范围</w:t>
      </w:r>
      <w:r>
        <w:rPr>
          <w:rFonts w:hint="eastAsia" w:ascii="黑体" w:hAnsi="黑体" w:eastAsia="黑体"/>
          <w:sz w:val="28"/>
          <w:szCs w:val="28"/>
          <w:lang w:eastAsia="zh-CN"/>
        </w:rPr>
        <w:t>：</w:t>
      </w:r>
      <w:r>
        <w:rPr>
          <w:rFonts w:hint="eastAsia" w:ascii="仿宋" w:hAnsi="仿宋" w:eastAsia="仿宋" w:cs="黑体"/>
          <w:b/>
          <w:bCs/>
          <w:color w:val="auto"/>
          <w:sz w:val="28"/>
          <w:szCs w:val="28"/>
          <w:highlight w:val="none"/>
          <w:lang w:val="en-US" w:eastAsia="zh-CN"/>
        </w:rPr>
        <w:t>拉萨那曲市第三高级中学校园内</w:t>
      </w:r>
    </w:p>
    <w:p w14:paraId="35F046DE">
      <w:pPr>
        <w:widowControl w:val="0"/>
        <w:numPr>
          <w:numId w:val="0"/>
        </w:numPr>
        <w:jc w:val="both"/>
        <w:rPr>
          <w:rFonts w:hint="eastAsia" w:ascii="仿宋" w:hAnsi="仿宋" w:eastAsia="仿宋" w:cs="黑体"/>
          <w:b/>
          <w:bCs/>
          <w:color w:val="auto"/>
          <w:sz w:val="28"/>
          <w:szCs w:val="28"/>
          <w:highlight w:val="none"/>
          <w:lang w:val="en-US" w:eastAsia="zh-CN"/>
        </w:rPr>
      </w:pPr>
      <w:r>
        <w:rPr>
          <w:rFonts w:hint="default" w:ascii="仿宋" w:hAnsi="仿宋" w:eastAsia="仿宋" w:cs="黑体"/>
          <w:b/>
          <w:bCs/>
          <w:color w:val="auto"/>
          <w:sz w:val="28"/>
          <w:szCs w:val="28"/>
          <w:highlight w:val="none"/>
          <w:lang w:val="en-US" w:eastAsia="zh-CN"/>
        </w:rPr>
        <w:t>执业证书信息</w:t>
      </w:r>
      <w:r>
        <w:rPr>
          <w:rFonts w:hint="eastAsia" w:ascii="仿宋" w:hAnsi="仿宋" w:eastAsia="仿宋" w:cs="黑体"/>
          <w:b/>
          <w:bCs/>
          <w:color w:val="auto"/>
          <w:sz w:val="28"/>
          <w:szCs w:val="28"/>
          <w:highlight w:val="none"/>
          <w:lang w:val="en-US" w:eastAsia="zh-CN"/>
        </w:rPr>
        <w:t>：无、</w:t>
      </w:r>
    </w:p>
    <w:p w14:paraId="06C628CC">
      <w:pPr>
        <w:widowControl w:val="0"/>
        <w:numPr>
          <w:numId w:val="0"/>
        </w:numPr>
        <w:jc w:val="both"/>
        <w:rPr>
          <w:rFonts w:hint="default" w:ascii="仿宋" w:hAnsi="仿宋" w:eastAsia="仿宋" w:cs="黑体"/>
          <w:b/>
          <w:bCs/>
          <w:color w:val="auto"/>
          <w:sz w:val="28"/>
          <w:szCs w:val="28"/>
          <w:highlight w:val="none"/>
          <w:lang w:val="en-US" w:eastAsia="zh-CN"/>
        </w:rPr>
      </w:pPr>
      <w:r>
        <w:rPr>
          <w:rFonts w:hint="default" w:ascii="仿宋" w:hAnsi="仿宋" w:eastAsia="仿宋" w:cs="黑体"/>
          <w:b/>
          <w:bCs/>
          <w:color w:val="auto"/>
          <w:sz w:val="28"/>
          <w:szCs w:val="28"/>
          <w:highlight w:val="none"/>
          <w:lang w:val="en-US" w:eastAsia="zh-CN"/>
        </w:rPr>
        <w:t>施工工期</w:t>
      </w:r>
      <w:r>
        <w:rPr>
          <w:rFonts w:hint="eastAsia" w:ascii="仿宋" w:hAnsi="仿宋" w:eastAsia="仿宋" w:cs="黑体"/>
          <w:b/>
          <w:bCs/>
          <w:color w:val="auto"/>
          <w:sz w:val="28"/>
          <w:szCs w:val="28"/>
          <w:highlight w:val="none"/>
          <w:lang w:val="en-US" w:eastAsia="zh-CN"/>
        </w:rPr>
        <w:t>:合同签订后20天</w:t>
      </w:r>
      <w:bookmarkStart w:id="2" w:name="_GoBack"/>
      <w:bookmarkEnd w:id="2"/>
    </w:p>
    <w:tbl>
      <w:tblPr>
        <w:tblStyle w:val="10"/>
        <w:tblW w:w="9151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2198"/>
        <w:gridCol w:w="1650"/>
        <w:gridCol w:w="2063"/>
        <w:gridCol w:w="1483"/>
        <w:gridCol w:w="1757"/>
      </w:tblGrid>
      <w:tr w14:paraId="7283F38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7" w:hRule="atLeast"/>
          <w:jc w:val="center"/>
        </w:trPr>
        <w:tc>
          <w:tcPr>
            <w:tcW w:w="2198" w:type="dxa"/>
            <w:vAlign w:val="center"/>
          </w:tcPr>
          <w:p w14:paraId="3AE2C51F">
            <w:pPr>
              <w:widowControl/>
              <w:spacing w:line="360" w:lineRule="atLeast"/>
              <w:jc w:val="center"/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  <w:t>货物名称</w:t>
            </w:r>
          </w:p>
        </w:tc>
        <w:tc>
          <w:tcPr>
            <w:tcW w:w="1650" w:type="dxa"/>
            <w:vAlign w:val="center"/>
          </w:tcPr>
          <w:p w14:paraId="6261D9D6">
            <w:pPr>
              <w:widowControl/>
              <w:spacing w:line="360" w:lineRule="atLeast"/>
              <w:jc w:val="center"/>
              <w:rPr>
                <w:rFonts w:hint="eastAsia" w:eastAsia="仿宋"/>
                <w:spacing w:val="16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  <w:t>品牌</w:t>
            </w:r>
          </w:p>
        </w:tc>
        <w:tc>
          <w:tcPr>
            <w:tcW w:w="2063" w:type="dxa"/>
            <w:vAlign w:val="center"/>
          </w:tcPr>
          <w:p w14:paraId="3DC0ED97">
            <w:pPr>
              <w:widowControl/>
              <w:spacing w:line="360" w:lineRule="atLeast"/>
              <w:jc w:val="center"/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  <w:t>规格型号</w:t>
            </w:r>
          </w:p>
        </w:tc>
        <w:tc>
          <w:tcPr>
            <w:tcW w:w="1483" w:type="dxa"/>
            <w:vAlign w:val="center"/>
          </w:tcPr>
          <w:p w14:paraId="645D8670">
            <w:pPr>
              <w:widowControl/>
              <w:spacing w:line="360" w:lineRule="atLeast"/>
              <w:jc w:val="center"/>
              <w:rPr>
                <w:rFonts w:hint="eastAsia" w:eastAsia="仿宋"/>
                <w:spacing w:val="-6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  <w:t>数量</w:t>
            </w:r>
          </w:p>
        </w:tc>
        <w:tc>
          <w:tcPr>
            <w:tcW w:w="1757" w:type="dxa"/>
            <w:vAlign w:val="center"/>
          </w:tcPr>
          <w:p w14:paraId="43E9D105">
            <w:pPr>
              <w:widowControl/>
              <w:spacing w:line="360" w:lineRule="atLeast"/>
              <w:jc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  <w:t>单价</w:t>
            </w:r>
          </w:p>
        </w:tc>
      </w:tr>
      <w:tr w14:paraId="397E383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7" w:hRule="atLeast"/>
          <w:jc w:val="center"/>
        </w:trPr>
        <w:tc>
          <w:tcPr>
            <w:tcW w:w="2198" w:type="dxa"/>
            <w:vAlign w:val="center"/>
          </w:tcPr>
          <w:p w14:paraId="5C7541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  <w:lang w:val="en-US" w:eastAsia="zh-CN" w:bidi="ar-SA"/>
              </w:rPr>
              <w:t>弹性拼装地板（颜色：海水蓝、中灰）</w:t>
            </w:r>
          </w:p>
        </w:tc>
        <w:tc>
          <w:tcPr>
            <w:tcW w:w="1650" w:type="dxa"/>
            <w:vAlign w:val="center"/>
          </w:tcPr>
          <w:p w14:paraId="5620EF14">
            <w:pPr>
              <w:pStyle w:val="38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  <w:lang w:val="en-US" w:eastAsia="zh-CN" w:bidi="ar-SA"/>
              </w:rPr>
              <w:t>英利奥</w:t>
            </w:r>
          </w:p>
        </w:tc>
        <w:tc>
          <w:tcPr>
            <w:tcW w:w="2063" w:type="dxa"/>
            <w:vAlign w:val="center"/>
          </w:tcPr>
          <w:p w14:paraId="32C443BD">
            <w:pPr>
              <w:pStyle w:val="38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  <w:lang w:val="en-US" w:eastAsia="zh-CN" w:bidi="ar-SA"/>
              </w:rPr>
              <w:t>30.3*30.3*1.6cm</w:t>
            </w:r>
          </w:p>
        </w:tc>
        <w:tc>
          <w:tcPr>
            <w:tcW w:w="1483" w:type="dxa"/>
            <w:vAlign w:val="center"/>
          </w:tcPr>
          <w:p w14:paraId="7E22C484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  <w:lang w:val="en-US" w:eastAsia="zh-CN" w:bidi="ar-SA"/>
              </w:rPr>
              <w:t>3220</w:t>
            </w:r>
            <w:r>
              <w:rPr>
                <w:rFonts w:ascii="仿宋" w:hAnsi="仿宋" w:eastAsia="仿宋" w:cs="仿宋"/>
                <w:b/>
                <w:bCs/>
                <w:color w:val="000000"/>
                <w:kern w:val="0"/>
                <w:sz w:val="20"/>
                <w:szCs w:val="20"/>
                <w:lang w:val="en-US" w:eastAsia="zh-CN" w:bidi="ar"/>
              </w:rPr>
              <w:t>平方米</w:t>
            </w:r>
          </w:p>
        </w:tc>
        <w:tc>
          <w:tcPr>
            <w:tcW w:w="1757" w:type="dxa"/>
            <w:vAlign w:val="center"/>
          </w:tcPr>
          <w:p w14:paraId="76DA6488">
            <w:pPr>
              <w:pStyle w:val="38"/>
              <w:jc w:val="center"/>
              <w:rPr>
                <w:rFonts w:hint="default" w:ascii="仿宋" w:hAnsi="仿宋" w:eastAsia="仿宋" w:cs="仿宋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kern w:val="2"/>
                <w:sz w:val="24"/>
                <w:szCs w:val="24"/>
                <w:highlight w:val="none"/>
                <w:lang w:val="en-US" w:eastAsia="zh-CN" w:bidi="ar-SA"/>
              </w:rPr>
              <w:t>345</w:t>
            </w:r>
          </w:p>
        </w:tc>
      </w:tr>
    </w:tbl>
    <w:p w14:paraId="5C6C56F1">
      <w:pPr>
        <w:pStyle w:val="4"/>
        <w:rPr>
          <w:rFonts w:hint="default" w:ascii="黑体" w:hAnsi="黑体" w:eastAsia="黑体"/>
          <w:sz w:val="28"/>
          <w:szCs w:val="28"/>
          <w:lang w:val="en-US" w:eastAsia="zh-CN"/>
        </w:rPr>
      </w:pPr>
      <w:r>
        <w:rPr>
          <w:rFonts w:hint="eastAsia" w:ascii="黑体" w:hAnsi="黑体" w:eastAsia="黑体" w:cs="Times New Roman"/>
          <w:sz w:val="28"/>
          <w:szCs w:val="28"/>
          <w:lang w:val="en-US" w:eastAsia="zh-CN"/>
        </w:rPr>
        <w:t>五</w:t>
      </w:r>
      <w:r>
        <w:rPr>
          <w:rFonts w:hint="eastAsia" w:ascii="黑体" w:hAnsi="黑体" w:eastAsia="黑体"/>
          <w:sz w:val="28"/>
          <w:szCs w:val="28"/>
          <w:lang w:val="en-US" w:eastAsia="zh-CN"/>
        </w:rPr>
        <w:t>、</w:t>
      </w:r>
      <w:r>
        <w:rPr>
          <w:rFonts w:hint="eastAsia" w:ascii="黑体" w:hAnsi="黑体" w:eastAsia="黑体"/>
          <w:sz w:val="28"/>
          <w:szCs w:val="28"/>
        </w:rPr>
        <w:t>评审专家名单：崔素萍,秦泽波,陈银</w:t>
      </w:r>
    </w:p>
    <w:p w14:paraId="766B44C1">
      <w:pPr>
        <w:pStyle w:val="4"/>
        <w:rPr>
          <w:rFonts w:hint="eastAsia"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六、代理服务收费标准及金额：</w:t>
      </w:r>
    </w:p>
    <w:p w14:paraId="4CD1FC0D">
      <w:pPr>
        <w:ind w:firstLine="560" w:firstLineChars="200"/>
        <w:rPr>
          <w:rFonts w:hint="default" w:ascii="仿宋" w:hAnsi="仿宋" w:eastAsia="仿宋" w:cs="宋体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成交价的1.50%，收费金额：1.7325万元。</w:t>
      </w:r>
    </w:p>
    <w:p w14:paraId="197D10B9"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七、公告期限</w:t>
      </w:r>
    </w:p>
    <w:p w14:paraId="5C32F69B">
      <w:pPr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自本公告发布之日起</w:t>
      </w:r>
      <w:r>
        <w:rPr>
          <w:rFonts w:ascii="仿宋" w:hAnsi="仿宋" w:eastAsia="仿宋" w:cs="宋体"/>
          <w:kern w:val="0"/>
          <w:sz w:val="28"/>
          <w:szCs w:val="28"/>
        </w:rPr>
        <w:t>1</w:t>
      </w:r>
      <w:r>
        <w:rPr>
          <w:rFonts w:hint="eastAsia" w:ascii="仿宋" w:hAnsi="仿宋" w:eastAsia="仿宋" w:cs="宋体"/>
          <w:kern w:val="0"/>
          <w:sz w:val="28"/>
          <w:szCs w:val="28"/>
        </w:rPr>
        <w:t>个工作日。</w:t>
      </w:r>
    </w:p>
    <w:p w14:paraId="0E0D4120">
      <w:pPr>
        <w:rPr>
          <w:rFonts w:ascii="黑体" w:hAnsi="黑体" w:eastAsia="黑体" w:cs="仿宋"/>
          <w:sz w:val="28"/>
          <w:szCs w:val="28"/>
        </w:rPr>
      </w:pPr>
      <w:r>
        <w:rPr>
          <w:rFonts w:hint="eastAsia" w:ascii="黑体" w:hAnsi="黑体" w:eastAsia="黑体" w:cs="仿宋"/>
          <w:sz w:val="28"/>
          <w:szCs w:val="28"/>
        </w:rPr>
        <w:t>八、其他补充事宜：</w:t>
      </w:r>
      <w:r>
        <w:rPr>
          <w:rFonts w:hint="eastAsia" w:ascii="仿宋" w:hAnsi="仿宋" w:eastAsia="仿宋" w:cs="宋体"/>
          <w:kern w:val="0"/>
          <w:sz w:val="28"/>
          <w:szCs w:val="28"/>
        </w:rPr>
        <w:t>/</w:t>
      </w:r>
    </w:p>
    <w:p w14:paraId="4C7AF566">
      <w:pPr>
        <w:rPr>
          <w:rFonts w:hint="eastAsia" w:ascii="黑体" w:hAnsi="黑体" w:eastAsia="黑体" w:cs="宋体"/>
          <w:kern w:val="0"/>
          <w:sz w:val="28"/>
          <w:szCs w:val="28"/>
        </w:rPr>
      </w:pPr>
      <w:r>
        <w:rPr>
          <w:rFonts w:hint="eastAsia" w:ascii="黑体" w:hAnsi="黑体" w:eastAsia="黑体" w:cs="宋体"/>
          <w:kern w:val="0"/>
          <w:sz w:val="28"/>
          <w:szCs w:val="28"/>
        </w:rPr>
        <w:t>九、凡对本次公告内容提出询问，请按以下方式联系。</w:t>
      </w:r>
    </w:p>
    <w:p w14:paraId="254B07C6">
      <w:pPr>
        <w:ind w:firstLine="560" w:firstLineChars="200"/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1.采购人信息</w:t>
      </w:r>
    </w:p>
    <w:p w14:paraId="1FAEEDA7">
      <w:pPr>
        <w:ind w:firstLine="560" w:firstLineChars="200"/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名    称：拉萨那曲第三高级中学</w:t>
      </w:r>
    </w:p>
    <w:p w14:paraId="766EE7B9">
      <w:pPr>
        <w:ind w:firstLine="560" w:firstLineChars="200"/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地    址：西藏自治区拉萨市城关区教育城</w:t>
      </w:r>
    </w:p>
    <w:p w14:paraId="35213317">
      <w:pPr>
        <w:ind w:firstLine="560" w:firstLineChars="200"/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联系方式：0891-6651189</w:t>
      </w:r>
    </w:p>
    <w:p w14:paraId="1367D626">
      <w:pPr>
        <w:ind w:firstLine="560" w:firstLineChars="200"/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2.采购代理机构信息</w:t>
      </w:r>
    </w:p>
    <w:p w14:paraId="4841B958">
      <w:pPr>
        <w:ind w:firstLine="560" w:firstLineChars="200"/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名 称：西藏立信招标有限公司</w:t>
      </w:r>
    </w:p>
    <w:p w14:paraId="4D22B997">
      <w:pPr>
        <w:ind w:firstLine="560" w:firstLineChars="200"/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地 址：拉萨市林廓北路2号（新气象宾馆院内）</w:t>
      </w:r>
    </w:p>
    <w:p w14:paraId="5D091686">
      <w:pPr>
        <w:ind w:firstLine="560" w:firstLineChars="200"/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联系方式：13628909058（仅限工作时间）</w:t>
      </w:r>
    </w:p>
    <w:p w14:paraId="4760CF3C">
      <w:pPr>
        <w:ind w:firstLine="560" w:firstLineChars="200"/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3.项目联系方式</w:t>
      </w:r>
    </w:p>
    <w:p w14:paraId="16ED209F">
      <w:pPr>
        <w:ind w:firstLine="560" w:firstLineChars="200"/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项目联系人：谢先生</w:t>
      </w:r>
    </w:p>
    <w:p w14:paraId="1BE5C9D3">
      <w:pPr>
        <w:ind w:firstLine="560" w:firstLineChars="200"/>
        <w:rPr>
          <w:rFonts w:hint="default" w:ascii="仿宋" w:hAnsi="仿宋" w:eastAsia="仿宋" w:cs="宋体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电 话：0891-6702797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PingFangSC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66192C5"/>
    <w:multiLevelType w:val="singleLevel"/>
    <w:tmpl w:val="866192C5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jJjOTY4ZmE4NjU1NjhhYjM1NzE4ZWY3ZmQ0MzRjNDAifQ=="/>
  </w:docVars>
  <w:rsids>
    <w:rsidRoot w:val="62F872CE"/>
    <w:rsid w:val="00000643"/>
    <w:rsid w:val="00046ACB"/>
    <w:rsid w:val="000D1D8E"/>
    <w:rsid w:val="00122FD0"/>
    <w:rsid w:val="001417F7"/>
    <w:rsid w:val="00142D5F"/>
    <w:rsid w:val="00187A67"/>
    <w:rsid w:val="001A03FF"/>
    <w:rsid w:val="00226595"/>
    <w:rsid w:val="00265BAB"/>
    <w:rsid w:val="0029596B"/>
    <w:rsid w:val="002A773B"/>
    <w:rsid w:val="002E3CF3"/>
    <w:rsid w:val="002E648F"/>
    <w:rsid w:val="0038180F"/>
    <w:rsid w:val="0039730F"/>
    <w:rsid w:val="003D047C"/>
    <w:rsid w:val="003D7A0C"/>
    <w:rsid w:val="003E45D3"/>
    <w:rsid w:val="003F557C"/>
    <w:rsid w:val="00411D88"/>
    <w:rsid w:val="004959C6"/>
    <w:rsid w:val="004A7116"/>
    <w:rsid w:val="004D2E9F"/>
    <w:rsid w:val="0050172A"/>
    <w:rsid w:val="0053549D"/>
    <w:rsid w:val="00557CA8"/>
    <w:rsid w:val="0059072C"/>
    <w:rsid w:val="005F6232"/>
    <w:rsid w:val="005F7892"/>
    <w:rsid w:val="00603217"/>
    <w:rsid w:val="00604A0A"/>
    <w:rsid w:val="00626220"/>
    <w:rsid w:val="00630748"/>
    <w:rsid w:val="00653928"/>
    <w:rsid w:val="00683BD0"/>
    <w:rsid w:val="006D0CCE"/>
    <w:rsid w:val="006E39AB"/>
    <w:rsid w:val="00744623"/>
    <w:rsid w:val="00745ABF"/>
    <w:rsid w:val="007555C5"/>
    <w:rsid w:val="00761835"/>
    <w:rsid w:val="007D427A"/>
    <w:rsid w:val="007E2D14"/>
    <w:rsid w:val="007E5063"/>
    <w:rsid w:val="007E5562"/>
    <w:rsid w:val="0084346A"/>
    <w:rsid w:val="00852662"/>
    <w:rsid w:val="00896805"/>
    <w:rsid w:val="008971D7"/>
    <w:rsid w:val="008A1B91"/>
    <w:rsid w:val="008A21D6"/>
    <w:rsid w:val="008B2D47"/>
    <w:rsid w:val="008E5636"/>
    <w:rsid w:val="008E6B5F"/>
    <w:rsid w:val="008F28C5"/>
    <w:rsid w:val="00903B02"/>
    <w:rsid w:val="009C1BBC"/>
    <w:rsid w:val="009C2DEF"/>
    <w:rsid w:val="009D3891"/>
    <w:rsid w:val="009D5F2A"/>
    <w:rsid w:val="00A72222"/>
    <w:rsid w:val="00A771A8"/>
    <w:rsid w:val="00A81657"/>
    <w:rsid w:val="00A91889"/>
    <w:rsid w:val="00AA7F4E"/>
    <w:rsid w:val="00AF3A6B"/>
    <w:rsid w:val="00AF63DA"/>
    <w:rsid w:val="00B413B7"/>
    <w:rsid w:val="00B60FBF"/>
    <w:rsid w:val="00B70401"/>
    <w:rsid w:val="00BC562B"/>
    <w:rsid w:val="00BF2578"/>
    <w:rsid w:val="00C5189A"/>
    <w:rsid w:val="00C76289"/>
    <w:rsid w:val="00C95824"/>
    <w:rsid w:val="00CB1474"/>
    <w:rsid w:val="00CD2C5F"/>
    <w:rsid w:val="00D177DA"/>
    <w:rsid w:val="00D639E6"/>
    <w:rsid w:val="00D92D45"/>
    <w:rsid w:val="00DD3A3A"/>
    <w:rsid w:val="00E33790"/>
    <w:rsid w:val="00E747EC"/>
    <w:rsid w:val="00E968B7"/>
    <w:rsid w:val="00EE72E3"/>
    <w:rsid w:val="00F65478"/>
    <w:rsid w:val="00F85DEC"/>
    <w:rsid w:val="00F90744"/>
    <w:rsid w:val="00F93562"/>
    <w:rsid w:val="00FC39B3"/>
    <w:rsid w:val="00FC4449"/>
    <w:rsid w:val="00FE3459"/>
    <w:rsid w:val="00FE6AEE"/>
    <w:rsid w:val="00FE7BFA"/>
    <w:rsid w:val="017002F4"/>
    <w:rsid w:val="02C24CAE"/>
    <w:rsid w:val="05444423"/>
    <w:rsid w:val="0594101F"/>
    <w:rsid w:val="07E42A1B"/>
    <w:rsid w:val="08B4198B"/>
    <w:rsid w:val="09F85191"/>
    <w:rsid w:val="0A181C44"/>
    <w:rsid w:val="0B7B5D27"/>
    <w:rsid w:val="11C456F2"/>
    <w:rsid w:val="14136E6E"/>
    <w:rsid w:val="149410B8"/>
    <w:rsid w:val="19E322DF"/>
    <w:rsid w:val="1AC417C7"/>
    <w:rsid w:val="1BBB753D"/>
    <w:rsid w:val="1F397325"/>
    <w:rsid w:val="21D27888"/>
    <w:rsid w:val="246551CA"/>
    <w:rsid w:val="24DC16EA"/>
    <w:rsid w:val="26F51D87"/>
    <w:rsid w:val="297B0C46"/>
    <w:rsid w:val="2A265227"/>
    <w:rsid w:val="2DE068ED"/>
    <w:rsid w:val="30D342E9"/>
    <w:rsid w:val="338B36AA"/>
    <w:rsid w:val="344678F3"/>
    <w:rsid w:val="375536D5"/>
    <w:rsid w:val="3840387E"/>
    <w:rsid w:val="38781B14"/>
    <w:rsid w:val="3A6F10B2"/>
    <w:rsid w:val="3AFB7C4C"/>
    <w:rsid w:val="3BFF75B1"/>
    <w:rsid w:val="3CA552AF"/>
    <w:rsid w:val="3CBC20D5"/>
    <w:rsid w:val="3CBE1B5F"/>
    <w:rsid w:val="3CE07A86"/>
    <w:rsid w:val="3DA87600"/>
    <w:rsid w:val="3DC505B8"/>
    <w:rsid w:val="3E394495"/>
    <w:rsid w:val="403D4D58"/>
    <w:rsid w:val="45AC65A7"/>
    <w:rsid w:val="45CB22BE"/>
    <w:rsid w:val="477E657B"/>
    <w:rsid w:val="509670B0"/>
    <w:rsid w:val="512E7987"/>
    <w:rsid w:val="51B46A49"/>
    <w:rsid w:val="53CC16C8"/>
    <w:rsid w:val="541A29E3"/>
    <w:rsid w:val="5B405BF2"/>
    <w:rsid w:val="5BA26C0E"/>
    <w:rsid w:val="5CB83936"/>
    <w:rsid w:val="5EBB67F4"/>
    <w:rsid w:val="6251249F"/>
    <w:rsid w:val="62F872CE"/>
    <w:rsid w:val="6303382B"/>
    <w:rsid w:val="66CF1E96"/>
    <w:rsid w:val="674166C9"/>
    <w:rsid w:val="6CD24E7A"/>
    <w:rsid w:val="6F1C54FB"/>
    <w:rsid w:val="703C1CF3"/>
    <w:rsid w:val="70AF0FA5"/>
    <w:rsid w:val="71552878"/>
    <w:rsid w:val="76C43A85"/>
    <w:rsid w:val="7DEB4A21"/>
    <w:rsid w:val="7EB64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iPriority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iPriority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autoRedefine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autoRedefine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12">
    <w:name w:val="Default Paragraph Font"/>
    <w:autoRedefine/>
    <w:semiHidden/>
    <w:unhideWhenUsed/>
    <w:qFormat/>
    <w:uiPriority w:val="1"/>
  </w:style>
  <w:style w:type="table" w:default="1" w:styleId="10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next w:val="1"/>
    <w:autoRedefine/>
    <w:qFormat/>
    <w:uiPriority w:val="0"/>
    <w:pPr>
      <w:spacing w:after="120"/>
    </w:pPr>
    <w:rPr>
      <w:rFonts w:ascii="Times New Roman"/>
      <w:szCs w:val="24"/>
    </w:rPr>
  </w:style>
  <w:style w:type="paragraph" w:styleId="5">
    <w:name w:val="Plain Text"/>
    <w:basedOn w:val="1"/>
    <w:autoRedefine/>
    <w:qFormat/>
    <w:uiPriority w:val="0"/>
    <w:rPr>
      <w:rFonts w:ascii="宋体" w:hAnsi="Courier New" w:eastAsiaTheme="minorEastAsia" w:cstheme="minorBidi"/>
      <w:szCs w:val="22"/>
    </w:rPr>
  </w:style>
  <w:style w:type="paragraph" w:styleId="6">
    <w:name w:val="footer"/>
    <w:basedOn w:val="1"/>
    <w:link w:val="31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30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8">
    <w:name w:val="Normal (Web)"/>
    <w:basedOn w:val="1"/>
    <w:autoRedefine/>
    <w:qFormat/>
    <w:uiPriority w:val="0"/>
    <w:pPr>
      <w:spacing w:beforeAutospacing="1" w:afterAutospacing="1"/>
      <w:jc w:val="left"/>
    </w:pPr>
    <w:rPr>
      <w:kern w:val="0"/>
      <w:sz w:val="24"/>
    </w:rPr>
  </w:style>
  <w:style w:type="paragraph" w:styleId="9">
    <w:name w:val="Title"/>
    <w:basedOn w:val="1"/>
    <w:next w:val="1"/>
    <w:autoRedefine/>
    <w:qFormat/>
    <w:uiPriority w:val="0"/>
    <w:pPr>
      <w:spacing w:before="240" w:after="60"/>
      <w:jc w:val="center"/>
      <w:outlineLvl w:val="0"/>
    </w:pPr>
    <w:rPr>
      <w:rFonts w:ascii="Arial" w:hAnsi="Arial"/>
      <w:b/>
      <w:sz w:val="32"/>
    </w:rPr>
  </w:style>
  <w:style w:type="table" w:styleId="11">
    <w:name w:val="Table Grid"/>
    <w:basedOn w:val="10"/>
    <w:autoRedefine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3">
    <w:name w:val="FollowedHyperlink"/>
    <w:basedOn w:val="12"/>
    <w:autoRedefine/>
    <w:qFormat/>
    <w:uiPriority w:val="0"/>
    <w:rPr>
      <w:rFonts w:hint="eastAsia" w:ascii="微软雅黑" w:hAnsi="微软雅黑" w:eastAsia="微软雅黑" w:cs="微软雅黑"/>
      <w:color w:val="02396F"/>
      <w:u w:val="single"/>
    </w:rPr>
  </w:style>
  <w:style w:type="character" w:styleId="14">
    <w:name w:val="Hyperlink"/>
    <w:basedOn w:val="12"/>
    <w:autoRedefine/>
    <w:qFormat/>
    <w:uiPriority w:val="0"/>
    <w:rPr>
      <w:rFonts w:hint="eastAsia" w:ascii="微软雅黑" w:hAnsi="微软雅黑" w:eastAsia="微软雅黑" w:cs="微软雅黑"/>
      <w:color w:val="02396F"/>
      <w:u w:val="single"/>
    </w:rPr>
  </w:style>
  <w:style w:type="paragraph" w:customStyle="1" w:styleId="15">
    <w:name w:val="TOC 标题1"/>
    <w:basedOn w:val="2"/>
    <w:next w:val="1"/>
    <w:autoRedefine/>
    <w:unhideWhenUsed/>
    <w:qFormat/>
    <w:uiPriority w:val="39"/>
    <w:pPr>
      <w:widowControl/>
      <w:spacing w:before="240" w:after="0" w:line="259" w:lineRule="auto"/>
      <w:jc w:val="left"/>
      <w:outlineLvl w:val="9"/>
    </w:pPr>
    <w:rPr>
      <w:b w:val="0"/>
      <w:bCs w:val="0"/>
      <w:color w:val="2E75B6" w:themeColor="accent1" w:themeShade="BF"/>
      <w:kern w:val="0"/>
      <w:sz w:val="32"/>
      <w:szCs w:val="32"/>
    </w:rPr>
  </w:style>
  <w:style w:type="character" w:customStyle="1" w:styleId="16">
    <w:name w:val="qxdate"/>
    <w:basedOn w:val="12"/>
    <w:autoRedefine/>
    <w:qFormat/>
    <w:uiPriority w:val="0"/>
    <w:rPr>
      <w:color w:val="333333"/>
      <w:sz w:val="18"/>
      <w:szCs w:val="18"/>
    </w:rPr>
  </w:style>
  <w:style w:type="character" w:customStyle="1" w:styleId="17">
    <w:name w:val="cfdate"/>
    <w:basedOn w:val="12"/>
    <w:autoRedefine/>
    <w:qFormat/>
    <w:uiPriority w:val="0"/>
    <w:rPr>
      <w:color w:val="333333"/>
      <w:sz w:val="18"/>
      <w:szCs w:val="18"/>
    </w:rPr>
  </w:style>
  <w:style w:type="character" w:customStyle="1" w:styleId="18">
    <w:name w:val="redfilefwwh"/>
    <w:basedOn w:val="12"/>
    <w:autoRedefine/>
    <w:qFormat/>
    <w:uiPriority w:val="0"/>
    <w:rPr>
      <w:color w:val="BA2636"/>
      <w:sz w:val="18"/>
      <w:szCs w:val="18"/>
    </w:rPr>
  </w:style>
  <w:style w:type="character" w:customStyle="1" w:styleId="19">
    <w:name w:val="displayarti"/>
    <w:basedOn w:val="12"/>
    <w:autoRedefine/>
    <w:qFormat/>
    <w:uiPriority w:val="0"/>
    <w:rPr>
      <w:color w:val="FFFFFF"/>
      <w:shd w:val="clear" w:color="auto" w:fill="A00000"/>
    </w:rPr>
  </w:style>
  <w:style w:type="character" w:customStyle="1" w:styleId="20">
    <w:name w:val="gjfg"/>
    <w:basedOn w:val="12"/>
    <w:autoRedefine/>
    <w:qFormat/>
    <w:uiPriority w:val="0"/>
  </w:style>
  <w:style w:type="character" w:customStyle="1" w:styleId="21">
    <w:name w:val="redfilenumber"/>
    <w:basedOn w:val="12"/>
    <w:autoRedefine/>
    <w:qFormat/>
    <w:uiPriority w:val="0"/>
    <w:rPr>
      <w:color w:val="BA2636"/>
      <w:sz w:val="18"/>
      <w:szCs w:val="18"/>
    </w:rPr>
  </w:style>
  <w:style w:type="character" w:customStyle="1" w:styleId="22">
    <w:name w:val="next2"/>
    <w:basedOn w:val="12"/>
    <w:autoRedefine/>
    <w:qFormat/>
    <w:uiPriority w:val="0"/>
    <w:rPr>
      <w:rFonts w:ascii="微软雅黑" w:hAnsi="微软雅黑" w:eastAsia="微软雅黑" w:cs="微软雅黑"/>
      <w:sz w:val="21"/>
      <w:szCs w:val="21"/>
    </w:rPr>
  </w:style>
  <w:style w:type="character" w:customStyle="1" w:styleId="23">
    <w:name w:val="next3"/>
    <w:basedOn w:val="12"/>
    <w:autoRedefine/>
    <w:qFormat/>
    <w:uiPriority w:val="0"/>
    <w:rPr>
      <w:color w:val="888888"/>
    </w:rPr>
  </w:style>
  <w:style w:type="character" w:customStyle="1" w:styleId="24">
    <w:name w:val="prev"/>
    <w:basedOn w:val="12"/>
    <w:autoRedefine/>
    <w:qFormat/>
    <w:uiPriority w:val="0"/>
    <w:rPr>
      <w:rFonts w:hint="eastAsia" w:ascii="微软雅黑" w:hAnsi="微软雅黑" w:eastAsia="微软雅黑" w:cs="微软雅黑"/>
      <w:sz w:val="21"/>
      <w:szCs w:val="21"/>
    </w:rPr>
  </w:style>
  <w:style w:type="character" w:customStyle="1" w:styleId="25">
    <w:name w:val="prev1"/>
    <w:basedOn w:val="12"/>
    <w:autoRedefine/>
    <w:qFormat/>
    <w:uiPriority w:val="0"/>
    <w:rPr>
      <w:color w:val="888888"/>
    </w:rPr>
  </w:style>
  <w:style w:type="character" w:customStyle="1" w:styleId="26">
    <w:name w:val="next"/>
    <w:basedOn w:val="12"/>
    <w:autoRedefine/>
    <w:qFormat/>
    <w:uiPriority w:val="0"/>
    <w:rPr>
      <w:color w:val="888888"/>
    </w:rPr>
  </w:style>
  <w:style w:type="character" w:customStyle="1" w:styleId="27">
    <w:name w:val="next1"/>
    <w:basedOn w:val="12"/>
    <w:autoRedefine/>
    <w:qFormat/>
    <w:uiPriority w:val="0"/>
    <w:rPr>
      <w:rFonts w:ascii="微软雅黑" w:hAnsi="微软雅黑" w:eastAsia="微软雅黑" w:cs="微软雅黑"/>
      <w:sz w:val="21"/>
      <w:szCs w:val="21"/>
    </w:rPr>
  </w:style>
  <w:style w:type="character" w:customStyle="1" w:styleId="28">
    <w:name w:val="prev2"/>
    <w:basedOn w:val="12"/>
    <w:autoRedefine/>
    <w:qFormat/>
    <w:uiPriority w:val="0"/>
    <w:rPr>
      <w:color w:val="888888"/>
    </w:rPr>
  </w:style>
  <w:style w:type="character" w:customStyle="1" w:styleId="29">
    <w:name w:val="prev3"/>
    <w:basedOn w:val="12"/>
    <w:autoRedefine/>
    <w:qFormat/>
    <w:uiPriority w:val="0"/>
    <w:rPr>
      <w:rFonts w:hint="eastAsia" w:ascii="微软雅黑" w:hAnsi="微软雅黑" w:eastAsia="微软雅黑" w:cs="微软雅黑"/>
      <w:sz w:val="21"/>
      <w:szCs w:val="21"/>
    </w:rPr>
  </w:style>
  <w:style w:type="character" w:customStyle="1" w:styleId="30">
    <w:name w:val="页眉 字符"/>
    <w:basedOn w:val="12"/>
    <w:link w:val="7"/>
    <w:autoRedefine/>
    <w:qFormat/>
    <w:uiPriority w:val="0"/>
    <w:rPr>
      <w:rFonts w:ascii="Times New Roman" w:hAnsi="Times New Roman"/>
      <w:kern w:val="2"/>
      <w:sz w:val="18"/>
      <w:szCs w:val="18"/>
    </w:rPr>
  </w:style>
  <w:style w:type="character" w:customStyle="1" w:styleId="31">
    <w:name w:val="页脚 字符"/>
    <w:basedOn w:val="12"/>
    <w:link w:val="6"/>
    <w:autoRedefine/>
    <w:qFormat/>
    <w:uiPriority w:val="0"/>
    <w:rPr>
      <w:rFonts w:ascii="Times New Roman" w:hAnsi="Times New Roman"/>
      <w:kern w:val="2"/>
      <w:sz w:val="18"/>
      <w:szCs w:val="18"/>
    </w:rPr>
  </w:style>
  <w:style w:type="paragraph" w:customStyle="1" w:styleId="32">
    <w:name w:val="Char"/>
    <w:basedOn w:val="1"/>
    <w:autoRedefine/>
    <w:qFormat/>
    <w:uiPriority w:val="0"/>
    <w:rPr>
      <w:rFonts w:ascii="Calibri" w:hAnsi="Calibri"/>
      <w:szCs w:val="24"/>
    </w:rPr>
  </w:style>
  <w:style w:type="character" w:customStyle="1" w:styleId="33">
    <w:name w:val="cvlu"/>
    <w:basedOn w:val="12"/>
    <w:autoRedefine/>
    <w:qFormat/>
    <w:uiPriority w:val="0"/>
  </w:style>
  <w:style w:type="character" w:customStyle="1" w:styleId="34">
    <w:name w:val="font11"/>
    <w:basedOn w:val="12"/>
    <w:autoRedefine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35">
    <w:name w:val="font31"/>
    <w:basedOn w:val="12"/>
    <w:autoRedefine/>
    <w:qFormat/>
    <w:uiPriority w:val="0"/>
    <w:rPr>
      <w:rFonts w:hint="default" w:ascii="Calibri" w:hAnsi="Calibri" w:cs="Calibri"/>
      <w:color w:val="000000"/>
      <w:sz w:val="24"/>
      <w:szCs w:val="24"/>
      <w:u w:val="none"/>
    </w:rPr>
  </w:style>
  <w:style w:type="paragraph" w:customStyle="1" w:styleId="36">
    <w:name w:val="Table Text"/>
    <w:basedOn w:val="1"/>
    <w:autoRedefine/>
    <w:semiHidden/>
    <w:qFormat/>
    <w:uiPriority w:val="0"/>
    <w:rPr>
      <w:rFonts w:ascii="仿宋" w:hAnsi="仿宋" w:eastAsia="仿宋" w:cs="仿宋"/>
      <w:sz w:val="24"/>
      <w:szCs w:val="24"/>
      <w:lang w:eastAsia="en-US"/>
    </w:rPr>
  </w:style>
  <w:style w:type="table" w:customStyle="1" w:styleId="37">
    <w:name w:val="Table Normal"/>
    <w:autoRedefine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38">
    <w:name w:val="Table Paragraph"/>
    <w:basedOn w:val="1"/>
    <w:autoRedefine/>
    <w:qFormat/>
    <w:uiPriority w:val="1"/>
    <w:pPr>
      <w:autoSpaceDE w:val="0"/>
      <w:autoSpaceDN w:val="0"/>
      <w:jc w:val="left"/>
    </w:pPr>
    <w:rPr>
      <w:rFonts w:ascii="仿宋" w:hAnsi="仿宋" w:eastAsia="仿宋" w:cs="仿宋"/>
      <w:kern w:val="0"/>
      <w:sz w:val="22"/>
      <w:szCs w:val="22"/>
      <w:lang w:eastAsia="en-US"/>
    </w:rPr>
  </w:style>
  <w:style w:type="paragraph" w:customStyle="1" w:styleId="39">
    <w:name w:val="#正文#"/>
    <w:autoRedefine/>
    <w:qFormat/>
    <w:uiPriority w:val="0"/>
    <w:pPr>
      <w:spacing w:line="360" w:lineRule="auto"/>
      <w:ind w:firstLine="200" w:firstLineChars="200"/>
    </w:pPr>
    <w:rPr>
      <w:rFonts w:ascii="仿宋" w:hAnsi="仿宋" w:eastAsia="仿宋" w:cs="Times New Roman"/>
      <w:kern w:val="2"/>
      <w:sz w:val="24"/>
      <w:szCs w:val="24"/>
      <w:lang w:val="en-US" w:eastAsia="zh-CN" w:bidi="ar-SA"/>
    </w:rPr>
  </w:style>
  <w:style w:type="paragraph" w:customStyle="1" w:styleId="40">
    <w:name w:val="普通正文"/>
    <w:basedOn w:val="1"/>
    <w:autoRedefine/>
    <w:qFormat/>
    <w:uiPriority w:val="0"/>
    <w:pPr>
      <w:adjustRightInd w:val="0"/>
      <w:spacing w:before="120" w:after="120" w:line="360" w:lineRule="auto"/>
      <w:ind w:firstLine="480"/>
      <w:jc w:val="left"/>
    </w:pPr>
    <w:rPr>
      <w:rFonts w:ascii="Arial" w:hAnsi="Arial"/>
      <w:kern w:val="0"/>
      <w:sz w:val="2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390</Words>
  <Characters>487</Characters>
  <Lines>10</Lines>
  <Paragraphs>2</Paragraphs>
  <TotalTime>0</TotalTime>
  <ScaleCrop>false</ScaleCrop>
  <LinksUpToDate>false</LinksUpToDate>
  <CharactersWithSpaces>498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2020-09-15T09:17:00Z</dcterms:created>
  <dc:creator>WPS_1553056344</dc:creator>
  <cp:lastModifiedBy>谢杭</cp:lastModifiedBy>
  <cp:lastPrinted>2020-09-15T10:22:00Z</cp:lastPrinted>
  <dcterms:modified xsi:type="dcterms:W3CDTF">2026-07-24T09:54:58Z</dcterms:modified>
  <cp:revision>56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5884EF9446A04A5FA1537E6D464ED3CD_13</vt:lpwstr>
  </property>
  <property fmtid="{D5CDD505-2E9C-101B-9397-08002B2CF9AE}" pid="4" name="KSOTemplateDocerSaveRecord">
    <vt:lpwstr>eyJoZGlkIjoiYzllZWQ3ODY3YTFmNGVhOWUyZGY5Y2ZmYzU5OWFhNDUiLCJ1c2VySWQiOiI0NjA1MjYxNzIifQ==</vt:lpwstr>
  </property>
</Properties>
</file>