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C21F51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lang w:val="en-US" w:eastAsia="zh-CN"/>
        </w:rPr>
        <w:t>西藏自治区产品质量监督检验所专用设备购置项目（三次）第二标段中标</w:t>
      </w:r>
      <w:r>
        <w:rPr>
          <w:rFonts w:hint="eastAsia" w:ascii="华文中宋" w:hAnsi="华文中宋" w:eastAsia="华文中宋"/>
        </w:rPr>
        <w:t>公告</w:t>
      </w:r>
      <w:bookmarkEnd w:id="0"/>
      <w:bookmarkEnd w:id="1"/>
    </w:p>
    <w:p w14:paraId="643858FD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项目编号：54000026210200027714</w:t>
      </w:r>
    </w:p>
    <w:p w14:paraId="60BAD7B2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项目名称：西藏自治区产品质量监督检验所专用设备购置项目（三次）</w:t>
      </w:r>
    </w:p>
    <w:p w14:paraId="7AF1B62E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中标</w:t>
      </w:r>
      <w:r>
        <w:rPr>
          <w:rFonts w:hint="eastAsia" w:ascii="黑体" w:hAnsi="黑体" w:eastAsia="黑体"/>
          <w:sz w:val="28"/>
          <w:szCs w:val="28"/>
        </w:rPr>
        <w:t>信息</w:t>
      </w:r>
    </w:p>
    <w:p w14:paraId="5D48CA2D">
      <w:pPr>
        <w:pStyle w:val="4"/>
        <w:spacing w:line="276" w:lineRule="auto"/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第二标段</w:t>
      </w:r>
      <w:r>
        <w:rPr>
          <w:rFonts w:hint="eastAsia" w:ascii="仿宋" w:hAnsi="仿宋" w:eastAsia="仿宋"/>
          <w:sz w:val="28"/>
          <w:szCs w:val="28"/>
          <w:lang w:eastAsia="zh-CN"/>
        </w:rPr>
        <w:t>：</w:t>
      </w:r>
    </w:p>
    <w:p w14:paraId="192DEC14">
      <w:pPr>
        <w:pStyle w:val="4"/>
        <w:spacing w:line="276" w:lineRule="auto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供应商名称：云南明圳贸易有限公司</w:t>
      </w:r>
    </w:p>
    <w:p w14:paraId="11C6745E">
      <w:pPr>
        <w:pStyle w:val="4"/>
        <w:spacing w:line="276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供应商地址：云南省昆明市盘龙区东华街道席子营霖岚广场地块一B栋16层1616号</w:t>
      </w:r>
    </w:p>
    <w:p w14:paraId="056AEE01">
      <w:pPr>
        <w:pStyle w:val="4"/>
        <w:spacing w:line="276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中标金额：1230000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.00</w:t>
      </w:r>
      <w:r>
        <w:rPr>
          <w:rFonts w:hint="eastAsia" w:ascii="仿宋" w:hAnsi="仿宋" w:eastAsia="仿宋"/>
          <w:sz w:val="28"/>
          <w:szCs w:val="28"/>
        </w:rPr>
        <w:t>元</w:t>
      </w:r>
    </w:p>
    <w:p w14:paraId="6DCD5D46">
      <w:pPr>
        <w:pStyle w:val="4"/>
        <w:spacing w:line="276" w:lineRule="auto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评审得分：91.05610</w:t>
      </w:r>
    </w:p>
    <w:p w14:paraId="382E92EB"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tbl>
      <w:tblPr>
        <w:tblStyle w:val="10"/>
        <w:tblW w:w="5482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5"/>
        <w:gridCol w:w="1549"/>
        <w:gridCol w:w="2179"/>
        <w:gridCol w:w="2448"/>
        <w:gridCol w:w="975"/>
        <w:gridCol w:w="1198"/>
      </w:tblGrid>
      <w:tr w14:paraId="285B2B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BD89C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序号</w:t>
            </w:r>
          </w:p>
        </w:tc>
        <w:tc>
          <w:tcPr>
            <w:tcW w:w="154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1ADF1">
            <w:pPr>
              <w:widowControl/>
              <w:jc w:val="center"/>
              <w:rPr>
                <w:rFonts w:hint="eastAsia"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  <w:lang w:val="en-US" w:eastAsia="zh-CN"/>
              </w:rPr>
              <w:t>货物</w:t>
            </w:r>
            <w:r>
              <w:rPr>
                <w:rFonts w:hint="eastAsia" w:ascii="仿宋" w:hAnsi="仿宋" w:eastAsia="仿宋"/>
                <w:kern w:val="0"/>
              </w:rPr>
              <w:t>名称</w:t>
            </w:r>
          </w:p>
        </w:tc>
        <w:tc>
          <w:tcPr>
            <w:tcW w:w="217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ADC27">
            <w:pPr>
              <w:widowControl/>
              <w:jc w:val="center"/>
              <w:rPr>
                <w:rFonts w:hint="default" w:ascii="仿宋" w:hAnsi="仿宋" w:eastAsia="仿宋"/>
                <w:kern w:val="0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lang w:val="en-US" w:eastAsia="zh-CN"/>
              </w:rPr>
              <w:t>品牌（厂家）</w:t>
            </w:r>
          </w:p>
        </w:tc>
        <w:tc>
          <w:tcPr>
            <w:tcW w:w="244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CA9B2">
            <w:pPr>
              <w:widowControl/>
              <w:jc w:val="center"/>
              <w:rPr>
                <w:rFonts w:hint="default" w:ascii="仿宋" w:hAnsi="仿宋" w:eastAsia="仿宋"/>
                <w:kern w:val="0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lang w:val="en-US" w:eastAsia="zh-CN"/>
              </w:rPr>
              <w:t>规格型号</w:t>
            </w:r>
          </w:p>
        </w:tc>
        <w:tc>
          <w:tcPr>
            <w:tcW w:w="9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6F04C">
            <w:pPr>
              <w:widowControl/>
              <w:jc w:val="center"/>
              <w:rPr>
                <w:rFonts w:hint="eastAsia" w:ascii="仿宋" w:hAnsi="仿宋" w:eastAsia="仿宋"/>
                <w:kern w:val="0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lang w:val="en-US" w:eastAsia="zh-CN"/>
              </w:rPr>
              <w:t>数量</w:t>
            </w:r>
          </w:p>
        </w:tc>
        <w:tc>
          <w:tcPr>
            <w:tcW w:w="119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D7D43">
            <w:pPr>
              <w:widowControl/>
              <w:jc w:val="center"/>
              <w:rPr>
                <w:rFonts w:hint="default" w:ascii="仿宋" w:hAnsi="仿宋" w:eastAsia="仿宋"/>
                <w:kern w:val="0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lang w:val="en-US" w:eastAsia="zh-CN"/>
              </w:rPr>
              <w:t>单价（元）</w:t>
            </w:r>
          </w:p>
        </w:tc>
      </w:tr>
      <w:tr w14:paraId="72980F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1" w:hRule="atLeast"/>
        </w:trPr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BC6D2">
            <w:pPr>
              <w:widowControl/>
              <w:jc w:val="center"/>
              <w:rPr>
                <w:rFonts w:hint="eastAsia" w:ascii="仿宋" w:hAnsi="仿宋" w:eastAsia="仿宋"/>
                <w:kern w:val="0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lang w:val="en-US" w:eastAsia="zh-CN"/>
              </w:rPr>
              <w:t>1</w:t>
            </w:r>
          </w:p>
        </w:tc>
        <w:tc>
          <w:tcPr>
            <w:tcW w:w="154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1C0DB">
            <w:pPr>
              <w:widowControl/>
              <w:jc w:val="center"/>
              <w:rPr>
                <w:rFonts w:hint="default" w:ascii="仿宋" w:hAnsi="仿宋" w:eastAsia="仿宋"/>
                <w:kern w:val="0"/>
                <w:lang w:val="en-US" w:eastAsia="zh-CN"/>
              </w:rPr>
            </w:pPr>
            <w:r>
              <w:rPr>
                <w:rFonts w:hint="default" w:ascii="仿宋" w:hAnsi="仿宋" w:eastAsia="仿宋"/>
                <w:kern w:val="0"/>
                <w:lang w:val="en-US" w:eastAsia="zh-CN"/>
              </w:rPr>
              <w:t>多维气相色谱仪</w:t>
            </w:r>
          </w:p>
        </w:tc>
        <w:tc>
          <w:tcPr>
            <w:tcW w:w="217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E9555">
            <w:pPr>
              <w:widowControl/>
              <w:jc w:val="center"/>
              <w:rPr>
                <w:rFonts w:hint="default" w:ascii="仿宋" w:hAnsi="仿宋" w:eastAsia="仿宋"/>
                <w:kern w:val="0"/>
                <w:lang w:val="en-US" w:eastAsia="zh-CN"/>
              </w:rPr>
            </w:pPr>
            <w:r>
              <w:rPr>
                <w:rFonts w:hint="default" w:ascii="仿宋" w:hAnsi="仿宋" w:eastAsia="仿宋"/>
                <w:kern w:val="0"/>
                <w:lang w:val="en-US" w:eastAsia="zh-CN"/>
              </w:rPr>
              <w:t>珀金埃尔默企业管理（上海）有限公司</w:t>
            </w:r>
          </w:p>
        </w:tc>
        <w:tc>
          <w:tcPr>
            <w:tcW w:w="244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CB873">
            <w:pPr>
              <w:widowControl/>
              <w:jc w:val="center"/>
              <w:rPr>
                <w:rFonts w:hint="eastAsia"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Clarus</w:t>
            </w:r>
            <w:r>
              <w:rPr>
                <w:rFonts w:hint="eastAsia" w:ascii="仿宋" w:hAnsi="仿宋" w:eastAsia="仿宋"/>
                <w:kern w:val="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kern w:val="0"/>
              </w:rPr>
              <w:t>590</w:t>
            </w:r>
          </w:p>
        </w:tc>
        <w:tc>
          <w:tcPr>
            <w:tcW w:w="9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25E08">
            <w:pPr>
              <w:widowControl/>
              <w:jc w:val="center"/>
              <w:rPr>
                <w:rFonts w:hint="default" w:ascii="仿宋" w:hAnsi="仿宋" w:eastAsia="仿宋"/>
                <w:kern w:val="0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lang w:val="en-US" w:eastAsia="zh-CN"/>
              </w:rPr>
              <w:t>1</w:t>
            </w:r>
          </w:p>
        </w:tc>
        <w:tc>
          <w:tcPr>
            <w:tcW w:w="119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E3414">
            <w:pPr>
              <w:widowControl/>
              <w:jc w:val="center"/>
              <w:rPr>
                <w:rFonts w:hint="default" w:ascii="仿宋" w:hAnsi="仿宋" w:eastAsia="仿宋"/>
                <w:kern w:val="0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lang w:val="en-US" w:eastAsia="zh-CN"/>
              </w:rPr>
              <w:t>815000.00</w:t>
            </w:r>
          </w:p>
        </w:tc>
      </w:tr>
    </w:tbl>
    <w:p w14:paraId="152162D1">
      <w:pPr>
        <w:pStyle w:val="4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  <w:bookmarkStart w:id="2" w:name="_GoBack"/>
      <w:bookmarkEnd w:id="2"/>
      <w:r>
        <w:rPr>
          <w:rFonts w:hint="eastAsia" w:ascii="黑体" w:hAnsi="黑体" w:eastAsia="黑体"/>
          <w:sz w:val="28"/>
          <w:szCs w:val="28"/>
        </w:rPr>
        <w:t>五、评审专家名单：</w:t>
      </w:r>
      <w:r>
        <w:rPr>
          <w:rFonts w:hint="eastAsia" w:ascii="仿宋" w:hAnsi="仿宋" w:eastAsia="仿宋"/>
          <w:sz w:val="28"/>
          <w:szCs w:val="28"/>
        </w:rPr>
        <w:t>任婷,喻娟兰,杨刚毅,张兵力,陈荷花</w:t>
      </w:r>
      <w:r>
        <w:rPr>
          <w:rFonts w:hint="eastAsia" w:ascii="仿宋" w:hAnsi="仿宋" w:eastAsia="仿宋"/>
          <w:sz w:val="28"/>
          <w:szCs w:val="28"/>
          <w:lang w:eastAsia="zh-CN"/>
        </w:rPr>
        <w:t>。</w:t>
      </w:r>
    </w:p>
    <w:p w14:paraId="3A93FC54">
      <w:pPr>
        <w:pStyle w:val="4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</w:p>
    <w:p w14:paraId="3CD8B0EF">
      <w:pPr>
        <w:pStyle w:val="4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收费标准：</w:t>
      </w:r>
      <w:r>
        <w:rPr>
          <w:rFonts w:hint="eastAsia" w:ascii="仿宋" w:hAnsi="仿宋" w:eastAsia="仿宋"/>
          <w:sz w:val="28"/>
          <w:szCs w:val="28"/>
        </w:rPr>
        <w:t>按照本项目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招标</w:t>
      </w:r>
      <w:r>
        <w:rPr>
          <w:rFonts w:hint="eastAsia" w:ascii="仿宋" w:hAnsi="仿宋" w:eastAsia="仿宋"/>
          <w:sz w:val="28"/>
          <w:szCs w:val="28"/>
        </w:rPr>
        <w:t>文件规定计取：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中标价的1.5%</w:t>
      </w:r>
      <w:r>
        <w:rPr>
          <w:rFonts w:hint="eastAsia" w:ascii="仿宋" w:hAnsi="仿宋" w:eastAsia="仿宋"/>
          <w:sz w:val="28"/>
          <w:szCs w:val="28"/>
        </w:rPr>
        <w:t>。</w:t>
      </w:r>
    </w:p>
    <w:p w14:paraId="53D3600A">
      <w:pPr>
        <w:pStyle w:val="4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收费金额：18450元。</w:t>
      </w:r>
    </w:p>
    <w:p w14:paraId="6008A5D3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46CE8A29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7C97200E">
      <w:pPr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八、其他补充事宜：</w:t>
      </w:r>
      <w:r>
        <w:rPr>
          <w:rFonts w:hint="eastAsia" w:ascii="仿宋" w:hAnsi="仿宋" w:eastAsia="仿宋" w:cs="宋体"/>
          <w:kern w:val="0"/>
          <w:sz w:val="28"/>
          <w:szCs w:val="28"/>
        </w:rPr>
        <w:t>无</w:t>
      </w:r>
    </w:p>
    <w:p w14:paraId="4CB5BF22">
      <w:pPr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4461A110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1.采购人信息</w:t>
      </w:r>
    </w:p>
    <w:p w14:paraId="3C748751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名 称：西藏自治区产品质量监督检验所</w:t>
      </w:r>
    </w:p>
    <w:p w14:paraId="256A89AD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 址：西藏自治区拉萨市城关区农科路</w:t>
      </w:r>
    </w:p>
    <w:p w14:paraId="4F8EA966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联系方式：0891-6833485</w:t>
      </w:r>
    </w:p>
    <w:p w14:paraId="04F676CF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2.采购代理机构信息</w:t>
      </w:r>
    </w:p>
    <w:p w14:paraId="7E38A01D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名    称：西藏立信招标有限公司</w:t>
      </w:r>
    </w:p>
    <w:p w14:paraId="5D636C39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    址：拉萨市林廓北路2号（新气象宾馆院内）</w:t>
      </w:r>
    </w:p>
    <w:p w14:paraId="4A3BB1EE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联系方式：13628909058（仅限工作时间）</w:t>
      </w:r>
    </w:p>
    <w:p w14:paraId="6F25CE86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3.项目联系方式</w:t>
      </w:r>
    </w:p>
    <w:p w14:paraId="1870ED6F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项目联系人：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谢先生</w:t>
      </w:r>
    </w:p>
    <w:p w14:paraId="713D991C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电      话：0891-6702797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6192C5"/>
    <w:multiLevelType w:val="singleLevel"/>
    <w:tmpl w:val="866192C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M0MzVjMzE3MmQ0YmRkYjgxYzE3M2UzNWYwMjQ5MzcifQ=="/>
  </w:docVars>
  <w:rsids>
    <w:rsidRoot w:val="62F872CE"/>
    <w:rsid w:val="00000643"/>
    <w:rsid w:val="00000885"/>
    <w:rsid w:val="000016E8"/>
    <w:rsid w:val="00034061"/>
    <w:rsid w:val="000371BF"/>
    <w:rsid w:val="00046ACB"/>
    <w:rsid w:val="0005262D"/>
    <w:rsid w:val="000A3415"/>
    <w:rsid w:val="000B5771"/>
    <w:rsid w:val="000B794B"/>
    <w:rsid w:val="000D0FF3"/>
    <w:rsid w:val="000D1D8E"/>
    <w:rsid w:val="00122FD0"/>
    <w:rsid w:val="00130DA9"/>
    <w:rsid w:val="00132672"/>
    <w:rsid w:val="001417F7"/>
    <w:rsid w:val="00142D5F"/>
    <w:rsid w:val="001710E3"/>
    <w:rsid w:val="00187A67"/>
    <w:rsid w:val="00191475"/>
    <w:rsid w:val="001A03FF"/>
    <w:rsid w:val="001A174F"/>
    <w:rsid w:val="001A7EA8"/>
    <w:rsid w:val="001B3D89"/>
    <w:rsid w:val="001D3532"/>
    <w:rsid w:val="001D5D34"/>
    <w:rsid w:val="001E5805"/>
    <w:rsid w:val="001F6C8F"/>
    <w:rsid w:val="00204358"/>
    <w:rsid w:val="00206E4F"/>
    <w:rsid w:val="002222D1"/>
    <w:rsid w:val="00226595"/>
    <w:rsid w:val="002561E3"/>
    <w:rsid w:val="00263CEB"/>
    <w:rsid w:val="00265BAB"/>
    <w:rsid w:val="00277B13"/>
    <w:rsid w:val="00282AC4"/>
    <w:rsid w:val="0029596B"/>
    <w:rsid w:val="002A773B"/>
    <w:rsid w:val="002E3CF3"/>
    <w:rsid w:val="002E648F"/>
    <w:rsid w:val="002F7CA3"/>
    <w:rsid w:val="003776E7"/>
    <w:rsid w:val="0038180F"/>
    <w:rsid w:val="0039730F"/>
    <w:rsid w:val="003975FD"/>
    <w:rsid w:val="003C17B1"/>
    <w:rsid w:val="003C6E5C"/>
    <w:rsid w:val="003D047C"/>
    <w:rsid w:val="003D7A0C"/>
    <w:rsid w:val="003E45D3"/>
    <w:rsid w:val="003E74C0"/>
    <w:rsid w:val="003F557C"/>
    <w:rsid w:val="00407726"/>
    <w:rsid w:val="00411D88"/>
    <w:rsid w:val="004959C6"/>
    <w:rsid w:val="004A7116"/>
    <w:rsid w:val="004B1F9E"/>
    <w:rsid w:val="004C0A8E"/>
    <w:rsid w:val="004D2E9F"/>
    <w:rsid w:val="004D4C19"/>
    <w:rsid w:val="0050172A"/>
    <w:rsid w:val="00514A47"/>
    <w:rsid w:val="0053549D"/>
    <w:rsid w:val="0053780E"/>
    <w:rsid w:val="00552189"/>
    <w:rsid w:val="00557CA8"/>
    <w:rsid w:val="00573939"/>
    <w:rsid w:val="005765F4"/>
    <w:rsid w:val="0059072C"/>
    <w:rsid w:val="005A7869"/>
    <w:rsid w:val="005D626A"/>
    <w:rsid w:val="005F4252"/>
    <w:rsid w:val="005F6232"/>
    <w:rsid w:val="005F7892"/>
    <w:rsid w:val="00601634"/>
    <w:rsid w:val="00602262"/>
    <w:rsid w:val="00603217"/>
    <w:rsid w:val="00604A0A"/>
    <w:rsid w:val="00616698"/>
    <w:rsid w:val="00626215"/>
    <w:rsid w:val="00626220"/>
    <w:rsid w:val="00630748"/>
    <w:rsid w:val="00653928"/>
    <w:rsid w:val="00654438"/>
    <w:rsid w:val="00654E9A"/>
    <w:rsid w:val="00681AEA"/>
    <w:rsid w:val="00683BD0"/>
    <w:rsid w:val="00697D11"/>
    <w:rsid w:val="006B0539"/>
    <w:rsid w:val="006B5242"/>
    <w:rsid w:val="006B716E"/>
    <w:rsid w:val="006D0CCE"/>
    <w:rsid w:val="006E39AB"/>
    <w:rsid w:val="006E7C28"/>
    <w:rsid w:val="00744623"/>
    <w:rsid w:val="00745ABF"/>
    <w:rsid w:val="00750F37"/>
    <w:rsid w:val="007555C5"/>
    <w:rsid w:val="00761835"/>
    <w:rsid w:val="00773C3B"/>
    <w:rsid w:val="007D427A"/>
    <w:rsid w:val="007E2D14"/>
    <w:rsid w:val="007E482E"/>
    <w:rsid w:val="007E5063"/>
    <w:rsid w:val="007E5562"/>
    <w:rsid w:val="0084346A"/>
    <w:rsid w:val="00852662"/>
    <w:rsid w:val="00856AB3"/>
    <w:rsid w:val="008660E3"/>
    <w:rsid w:val="00880AA3"/>
    <w:rsid w:val="00896805"/>
    <w:rsid w:val="008971D7"/>
    <w:rsid w:val="008A1B91"/>
    <w:rsid w:val="008A21D6"/>
    <w:rsid w:val="008A75E8"/>
    <w:rsid w:val="008B164B"/>
    <w:rsid w:val="008B2D47"/>
    <w:rsid w:val="008D0240"/>
    <w:rsid w:val="008D0983"/>
    <w:rsid w:val="008E5636"/>
    <w:rsid w:val="008E6B5F"/>
    <w:rsid w:val="008E7743"/>
    <w:rsid w:val="008E7B22"/>
    <w:rsid w:val="008F28C5"/>
    <w:rsid w:val="00903B02"/>
    <w:rsid w:val="009144A5"/>
    <w:rsid w:val="00920573"/>
    <w:rsid w:val="009339E3"/>
    <w:rsid w:val="00945C47"/>
    <w:rsid w:val="009536D7"/>
    <w:rsid w:val="00956635"/>
    <w:rsid w:val="00976363"/>
    <w:rsid w:val="00976DCC"/>
    <w:rsid w:val="00985CF0"/>
    <w:rsid w:val="009A0362"/>
    <w:rsid w:val="009B1C1F"/>
    <w:rsid w:val="009C1BBC"/>
    <w:rsid w:val="009C2DEF"/>
    <w:rsid w:val="009D3891"/>
    <w:rsid w:val="009D5F2A"/>
    <w:rsid w:val="009D79C8"/>
    <w:rsid w:val="00A000AD"/>
    <w:rsid w:val="00A22C41"/>
    <w:rsid w:val="00A22F63"/>
    <w:rsid w:val="00A55F06"/>
    <w:rsid w:val="00A72222"/>
    <w:rsid w:val="00A7684C"/>
    <w:rsid w:val="00A771A8"/>
    <w:rsid w:val="00A81657"/>
    <w:rsid w:val="00A91889"/>
    <w:rsid w:val="00AA7F4E"/>
    <w:rsid w:val="00AD2543"/>
    <w:rsid w:val="00AF3A6B"/>
    <w:rsid w:val="00AF5DB6"/>
    <w:rsid w:val="00AF63DA"/>
    <w:rsid w:val="00B413B7"/>
    <w:rsid w:val="00B47316"/>
    <w:rsid w:val="00B60FBF"/>
    <w:rsid w:val="00B70401"/>
    <w:rsid w:val="00B92A7C"/>
    <w:rsid w:val="00BA0781"/>
    <w:rsid w:val="00BC562B"/>
    <w:rsid w:val="00BD131C"/>
    <w:rsid w:val="00BD6630"/>
    <w:rsid w:val="00BE5348"/>
    <w:rsid w:val="00BE57D4"/>
    <w:rsid w:val="00BF2578"/>
    <w:rsid w:val="00C07433"/>
    <w:rsid w:val="00C14578"/>
    <w:rsid w:val="00C205E4"/>
    <w:rsid w:val="00C5189A"/>
    <w:rsid w:val="00C76289"/>
    <w:rsid w:val="00C93A7D"/>
    <w:rsid w:val="00C95824"/>
    <w:rsid w:val="00CB1474"/>
    <w:rsid w:val="00CD0F18"/>
    <w:rsid w:val="00CD2C5F"/>
    <w:rsid w:val="00CD73AA"/>
    <w:rsid w:val="00CD7CAF"/>
    <w:rsid w:val="00D177DA"/>
    <w:rsid w:val="00D200AB"/>
    <w:rsid w:val="00D21E60"/>
    <w:rsid w:val="00D2744F"/>
    <w:rsid w:val="00D317EF"/>
    <w:rsid w:val="00D56D7B"/>
    <w:rsid w:val="00D639E6"/>
    <w:rsid w:val="00D66416"/>
    <w:rsid w:val="00D85847"/>
    <w:rsid w:val="00D86B5F"/>
    <w:rsid w:val="00D92D45"/>
    <w:rsid w:val="00DB2FD4"/>
    <w:rsid w:val="00DD3A3A"/>
    <w:rsid w:val="00DE5F2F"/>
    <w:rsid w:val="00DE77DA"/>
    <w:rsid w:val="00E05F84"/>
    <w:rsid w:val="00E33790"/>
    <w:rsid w:val="00E4135E"/>
    <w:rsid w:val="00E47A98"/>
    <w:rsid w:val="00E747EC"/>
    <w:rsid w:val="00E8104B"/>
    <w:rsid w:val="00E968B7"/>
    <w:rsid w:val="00EE72E3"/>
    <w:rsid w:val="00EF522F"/>
    <w:rsid w:val="00EF717C"/>
    <w:rsid w:val="00F65478"/>
    <w:rsid w:val="00F6641A"/>
    <w:rsid w:val="00F70DF3"/>
    <w:rsid w:val="00F809AB"/>
    <w:rsid w:val="00F85DEC"/>
    <w:rsid w:val="00F90744"/>
    <w:rsid w:val="00F93562"/>
    <w:rsid w:val="00FA7A33"/>
    <w:rsid w:val="00FB36A8"/>
    <w:rsid w:val="00FC39B3"/>
    <w:rsid w:val="00FC4449"/>
    <w:rsid w:val="00FE3459"/>
    <w:rsid w:val="00FE6AEE"/>
    <w:rsid w:val="00FE7BFA"/>
    <w:rsid w:val="017002F4"/>
    <w:rsid w:val="02C24CAE"/>
    <w:rsid w:val="05444423"/>
    <w:rsid w:val="0594101F"/>
    <w:rsid w:val="08B4198B"/>
    <w:rsid w:val="09F85191"/>
    <w:rsid w:val="0A181C44"/>
    <w:rsid w:val="11C456F2"/>
    <w:rsid w:val="14136E6E"/>
    <w:rsid w:val="19E322DF"/>
    <w:rsid w:val="1AC417C7"/>
    <w:rsid w:val="1BBB753D"/>
    <w:rsid w:val="246551CA"/>
    <w:rsid w:val="24DC16EA"/>
    <w:rsid w:val="27CF2CD3"/>
    <w:rsid w:val="297B0C46"/>
    <w:rsid w:val="2A265227"/>
    <w:rsid w:val="30D342E9"/>
    <w:rsid w:val="36886EDD"/>
    <w:rsid w:val="375536D5"/>
    <w:rsid w:val="3840387E"/>
    <w:rsid w:val="38781B14"/>
    <w:rsid w:val="3A6F10B2"/>
    <w:rsid w:val="3CA552AF"/>
    <w:rsid w:val="3CBE1B5F"/>
    <w:rsid w:val="3CE07A86"/>
    <w:rsid w:val="3DA87600"/>
    <w:rsid w:val="3DC505B8"/>
    <w:rsid w:val="3E394495"/>
    <w:rsid w:val="3F417551"/>
    <w:rsid w:val="45AC65A7"/>
    <w:rsid w:val="45CB22BE"/>
    <w:rsid w:val="4C7744A0"/>
    <w:rsid w:val="4D75644C"/>
    <w:rsid w:val="512E7987"/>
    <w:rsid w:val="51B46A49"/>
    <w:rsid w:val="53CC16C8"/>
    <w:rsid w:val="541A29E3"/>
    <w:rsid w:val="576461EE"/>
    <w:rsid w:val="5B405BF2"/>
    <w:rsid w:val="5CB83936"/>
    <w:rsid w:val="62F872CE"/>
    <w:rsid w:val="6CD24E7A"/>
    <w:rsid w:val="6F1C54FB"/>
    <w:rsid w:val="703C1CF3"/>
    <w:rsid w:val="71506ED0"/>
    <w:rsid w:val="71552878"/>
    <w:rsid w:val="741B12BD"/>
    <w:rsid w:val="7DEB4A21"/>
    <w:rsid w:val="7E0512A8"/>
    <w:rsid w:val="7EB6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44"/>
    <w:autoRedefine/>
    <w:qFormat/>
    <w:uiPriority w:val="0"/>
    <w:pPr>
      <w:spacing w:after="120"/>
    </w:pPr>
    <w:rPr>
      <w:szCs w:val="24"/>
    </w:rPr>
  </w:style>
  <w:style w:type="paragraph" w:styleId="5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3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3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9">
    <w:name w:val="Title"/>
    <w:basedOn w:val="1"/>
    <w:next w:val="1"/>
    <w:autoRedefine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table" w:styleId="11">
    <w:name w:val="Table Grid"/>
    <w:basedOn w:val="10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FollowedHyperlink"/>
    <w:basedOn w:val="12"/>
    <w:autoRedefine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styleId="14">
    <w:name w:val="Hyperlink"/>
    <w:basedOn w:val="12"/>
    <w:autoRedefine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paragraph" w:customStyle="1" w:styleId="15">
    <w:name w:val="正文格式"/>
    <w:basedOn w:val="1"/>
    <w:qFormat/>
    <w:uiPriority w:val="0"/>
    <w:pPr>
      <w:widowControl/>
      <w:adjustRightInd w:val="0"/>
      <w:snapToGrid w:val="0"/>
      <w:spacing w:line="400" w:lineRule="atLeast"/>
      <w:ind w:firstLine="482"/>
      <w:textAlignment w:val="baseline"/>
    </w:pPr>
    <w:rPr>
      <w:kern w:val="0"/>
      <w:sz w:val="24"/>
    </w:rPr>
  </w:style>
  <w:style w:type="character" w:customStyle="1" w:styleId="16">
    <w:name w:val="qxdate"/>
    <w:basedOn w:val="12"/>
    <w:autoRedefine/>
    <w:qFormat/>
    <w:uiPriority w:val="0"/>
    <w:rPr>
      <w:color w:val="333333"/>
      <w:sz w:val="18"/>
      <w:szCs w:val="18"/>
    </w:rPr>
  </w:style>
  <w:style w:type="character" w:customStyle="1" w:styleId="17">
    <w:name w:val="cfdate"/>
    <w:basedOn w:val="12"/>
    <w:autoRedefine/>
    <w:qFormat/>
    <w:uiPriority w:val="0"/>
    <w:rPr>
      <w:color w:val="333333"/>
      <w:sz w:val="18"/>
      <w:szCs w:val="18"/>
    </w:rPr>
  </w:style>
  <w:style w:type="character" w:customStyle="1" w:styleId="18">
    <w:name w:val="redfilefwwh"/>
    <w:basedOn w:val="12"/>
    <w:autoRedefine/>
    <w:qFormat/>
    <w:uiPriority w:val="0"/>
    <w:rPr>
      <w:color w:val="BA2636"/>
      <w:sz w:val="18"/>
      <w:szCs w:val="18"/>
    </w:rPr>
  </w:style>
  <w:style w:type="character" w:customStyle="1" w:styleId="19">
    <w:name w:val="displayarti"/>
    <w:basedOn w:val="12"/>
    <w:autoRedefine/>
    <w:qFormat/>
    <w:uiPriority w:val="0"/>
    <w:rPr>
      <w:color w:val="FFFFFF"/>
      <w:shd w:val="clear" w:color="auto" w:fill="A00000"/>
    </w:rPr>
  </w:style>
  <w:style w:type="character" w:customStyle="1" w:styleId="20">
    <w:name w:val="gjfg"/>
    <w:basedOn w:val="12"/>
    <w:autoRedefine/>
    <w:qFormat/>
    <w:uiPriority w:val="0"/>
  </w:style>
  <w:style w:type="character" w:customStyle="1" w:styleId="21">
    <w:name w:val="redfilenumber"/>
    <w:basedOn w:val="12"/>
    <w:autoRedefine/>
    <w:qFormat/>
    <w:uiPriority w:val="0"/>
    <w:rPr>
      <w:color w:val="BA2636"/>
      <w:sz w:val="18"/>
      <w:szCs w:val="18"/>
    </w:rPr>
  </w:style>
  <w:style w:type="character" w:customStyle="1" w:styleId="22">
    <w:name w:val="next2"/>
    <w:basedOn w:val="12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23">
    <w:name w:val="next3"/>
    <w:basedOn w:val="12"/>
    <w:autoRedefine/>
    <w:qFormat/>
    <w:uiPriority w:val="0"/>
    <w:rPr>
      <w:color w:val="888888"/>
    </w:rPr>
  </w:style>
  <w:style w:type="character" w:customStyle="1" w:styleId="24">
    <w:name w:val="prev"/>
    <w:basedOn w:val="12"/>
    <w:autoRedefine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25">
    <w:name w:val="prev1"/>
    <w:basedOn w:val="12"/>
    <w:autoRedefine/>
    <w:qFormat/>
    <w:uiPriority w:val="0"/>
    <w:rPr>
      <w:color w:val="888888"/>
    </w:rPr>
  </w:style>
  <w:style w:type="character" w:customStyle="1" w:styleId="26">
    <w:name w:val="next"/>
    <w:basedOn w:val="12"/>
    <w:autoRedefine/>
    <w:qFormat/>
    <w:uiPriority w:val="0"/>
    <w:rPr>
      <w:color w:val="888888"/>
    </w:rPr>
  </w:style>
  <w:style w:type="character" w:customStyle="1" w:styleId="27">
    <w:name w:val="next1"/>
    <w:basedOn w:val="12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28">
    <w:name w:val="prev2"/>
    <w:basedOn w:val="12"/>
    <w:autoRedefine/>
    <w:qFormat/>
    <w:uiPriority w:val="0"/>
    <w:rPr>
      <w:color w:val="888888"/>
    </w:rPr>
  </w:style>
  <w:style w:type="character" w:customStyle="1" w:styleId="29">
    <w:name w:val="prev3"/>
    <w:basedOn w:val="12"/>
    <w:autoRedefine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30">
    <w:name w:val="页眉 字符"/>
    <w:basedOn w:val="12"/>
    <w:link w:val="7"/>
    <w:autoRedefine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31">
    <w:name w:val="页脚 字符"/>
    <w:basedOn w:val="12"/>
    <w:link w:val="6"/>
    <w:autoRedefine/>
    <w:qFormat/>
    <w:uiPriority w:val="0"/>
    <w:rPr>
      <w:rFonts w:ascii="Times New Roman" w:hAnsi="Times New Roman"/>
      <w:kern w:val="2"/>
      <w:sz w:val="18"/>
      <w:szCs w:val="18"/>
    </w:rPr>
  </w:style>
  <w:style w:type="paragraph" w:customStyle="1" w:styleId="32">
    <w:name w:val="Char"/>
    <w:basedOn w:val="1"/>
    <w:autoRedefine/>
    <w:qFormat/>
    <w:uiPriority w:val="0"/>
    <w:rPr>
      <w:rFonts w:ascii="Calibri" w:hAnsi="Calibri"/>
      <w:szCs w:val="24"/>
    </w:rPr>
  </w:style>
  <w:style w:type="character" w:customStyle="1" w:styleId="33">
    <w:name w:val="cvlu"/>
    <w:basedOn w:val="12"/>
    <w:autoRedefine/>
    <w:qFormat/>
    <w:uiPriority w:val="0"/>
  </w:style>
  <w:style w:type="character" w:customStyle="1" w:styleId="34">
    <w:name w:val="font11"/>
    <w:basedOn w:val="12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5">
    <w:name w:val="font31"/>
    <w:basedOn w:val="12"/>
    <w:autoRedefine/>
    <w:qFormat/>
    <w:uiPriority w:val="0"/>
    <w:rPr>
      <w:rFonts w:hint="default" w:ascii="Calibri" w:hAnsi="Calibri" w:cs="Calibri"/>
      <w:color w:val="000000"/>
      <w:sz w:val="24"/>
      <w:szCs w:val="24"/>
      <w:u w:val="none"/>
    </w:rPr>
  </w:style>
  <w:style w:type="paragraph" w:customStyle="1" w:styleId="36">
    <w:name w:val="Table Text"/>
    <w:basedOn w:val="1"/>
    <w:autoRedefine/>
    <w:semiHidden/>
    <w:qFormat/>
    <w:uiPriority w:val="0"/>
    <w:rPr>
      <w:rFonts w:ascii="仿宋" w:hAnsi="仿宋" w:eastAsia="仿宋" w:cs="仿宋"/>
      <w:sz w:val="24"/>
      <w:szCs w:val="24"/>
      <w:lang w:eastAsia="en-US"/>
    </w:rPr>
  </w:style>
  <w:style w:type="table" w:customStyle="1" w:styleId="3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8">
    <w:name w:val="Table Paragraph"/>
    <w:basedOn w:val="1"/>
    <w:autoRedefine/>
    <w:qFormat/>
    <w:uiPriority w:val="1"/>
    <w:pPr>
      <w:autoSpaceDE w:val="0"/>
      <w:autoSpaceDN w:val="0"/>
      <w:jc w:val="left"/>
    </w:pPr>
    <w:rPr>
      <w:rFonts w:ascii="仿宋" w:hAnsi="仿宋" w:eastAsia="仿宋" w:cs="仿宋"/>
      <w:kern w:val="0"/>
      <w:sz w:val="22"/>
      <w:szCs w:val="22"/>
      <w:lang w:eastAsia="en-US"/>
    </w:rPr>
  </w:style>
  <w:style w:type="paragraph" w:customStyle="1" w:styleId="39">
    <w:name w:val="#正文#"/>
    <w:autoRedefine/>
    <w:qFormat/>
    <w:uiPriority w:val="0"/>
    <w:pPr>
      <w:spacing w:line="360" w:lineRule="auto"/>
      <w:ind w:firstLine="200" w:firstLineChars="200"/>
    </w:pPr>
    <w:rPr>
      <w:rFonts w:ascii="仿宋" w:hAnsi="仿宋" w:eastAsia="仿宋" w:cs="Times New Roman"/>
      <w:kern w:val="2"/>
      <w:sz w:val="24"/>
      <w:szCs w:val="24"/>
      <w:lang w:val="en-US" w:eastAsia="zh-CN" w:bidi="ar-SA"/>
    </w:rPr>
  </w:style>
  <w:style w:type="paragraph" w:customStyle="1" w:styleId="40">
    <w:name w:val="普通正文"/>
    <w:basedOn w:val="1"/>
    <w:autoRedefine/>
    <w:qFormat/>
    <w:uiPriority w:val="0"/>
    <w:pPr>
      <w:adjustRightInd w:val="0"/>
      <w:spacing w:before="120" w:after="120" w:line="360" w:lineRule="auto"/>
      <w:ind w:firstLine="480"/>
      <w:jc w:val="left"/>
    </w:pPr>
    <w:rPr>
      <w:rFonts w:ascii="Arial" w:hAnsi="Arial"/>
      <w:kern w:val="0"/>
      <w:sz w:val="28"/>
    </w:rPr>
  </w:style>
  <w:style w:type="character" w:customStyle="1" w:styleId="41">
    <w:name w:val="font61"/>
    <w:basedOn w:val="12"/>
    <w:qFormat/>
    <w:uiPriority w:val="0"/>
    <w:rPr>
      <w:rFonts w:hint="eastAsia" w:ascii="仿宋" w:hAnsi="仿宋" w:eastAsia="仿宋"/>
      <w:color w:val="000000"/>
      <w:sz w:val="24"/>
      <w:szCs w:val="24"/>
      <w:u w:val="none"/>
    </w:rPr>
  </w:style>
  <w:style w:type="character" w:customStyle="1" w:styleId="42">
    <w:name w:val="font51"/>
    <w:basedOn w:val="12"/>
    <w:qFormat/>
    <w:uiPriority w:val="0"/>
    <w:rPr>
      <w:rFonts w:hint="eastAsia" w:ascii="宋体" w:hAnsi="宋体" w:eastAsia="宋体"/>
      <w:color w:val="000000"/>
      <w:sz w:val="20"/>
      <w:szCs w:val="20"/>
      <w:u w:val="none"/>
    </w:rPr>
  </w:style>
  <w:style w:type="character" w:customStyle="1" w:styleId="43">
    <w:name w:val="font91"/>
    <w:basedOn w:val="12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44">
    <w:name w:val="正文文本 字符"/>
    <w:basedOn w:val="12"/>
    <w:link w:val="4"/>
    <w:qFormat/>
    <w:uiPriority w:val="0"/>
    <w:rPr>
      <w:kern w:val="2"/>
      <w:sz w:val="21"/>
      <w:szCs w:val="24"/>
    </w:rPr>
  </w:style>
  <w:style w:type="paragraph" w:customStyle="1" w:styleId="45">
    <w:name w:val="paragraph"/>
    <w:basedOn w:val="1"/>
    <w:semiHidden/>
    <w:qFormat/>
    <w:uiPriority w:val="0"/>
    <w:pPr>
      <w:widowControl/>
      <w:spacing w:before="100" w:beforeAutospacing="1" w:after="100" w:afterAutospacing="1"/>
      <w:jc w:val="left"/>
    </w:pPr>
    <w:rPr>
      <w:rFonts w:ascii="等线" w:hAnsi="等线" w:eastAsia="等线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1EFEAF-3FCB-4080-9FD5-D5CBD6EFF80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472</Words>
  <Characters>586</Characters>
  <Lines>6</Lines>
  <Paragraphs>1</Paragraphs>
  <TotalTime>0</TotalTime>
  <ScaleCrop>false</ScaleCrop>
  <LinksUpToDate>false</LinksUpToDate>
  <CharactersWithSpaces>603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2020-09-15T09:17:00Z</dcterms:created>
  <dc:creator>WPS_1553056344</dc:creator>
  <cp:lastModifiedBy>谢杭</cp:lastModifiedBy>
  <cp:lastPrinted>2020-09-15T10:22:00Z</cp:lastPrinted>
  <dcterms:modified xsi:type="dcterms:W3CDTF">2026-08-05T02:47:55Z</dcterms:modified>
  <cp:revision>129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196E76F824C7451D8020E42451D19D75_13</vt:lpwstr>
  </property>
  <property fmtid="{D5CDD505-2E9C-101B-9397-08002B2CF9AE}" pid="4" name="KSOTemplateDocerSaveRecord">
    <vt:lpwstr>eyJoZGlkIjoiYzllZWQ3ODY3YTFmNGVhOWUyZGY5Y2ZmYzU5OWFhNDUiLCJ1c2VySWQiOiI0NjA1MjYxNzIifQ==</vt:lpwstr>
  </property>
</Properties>
</file>