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49B75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  <w:highlight w:val="none"/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  <w:highlight w:val="none"/>
          <w:lang w:eastAsia="zh-CN"/>
        </w:rPr>
        <w:t>成交</w:t>
      </w:r>
      <w:r>
        <w:rPr>
          <w:rFonts w:hint="eastAsia" w:ascii="仿宋" w:hAnsi="仿宋" w:eastAsia="仿宋" w:cs="仿宋"/>
          <w:highlight w:val="none"/>
        </w:rPr>
        <w:t>结果公告</w:t>
      </w:r>
      <w:bookmarkEnd w:id="0"/>
      <w:bookmarkEnd w:id="1"/>
    </w:p>
    <w:p w14:paraId="2F697F6B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一、项目编号：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GZFCG2026-35383</w:t>
      </w:r>
    </w:p>
    <w:p w14:paraId="7F1D58DE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二、项目名称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采购依嘎景区及尼屋乡桃花活动场地旅游厕所</w:t>
      </w:r>
    </w:p>
    <w:p w14:paraId="6AA47EE4">
      <w:pP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三、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  <w:t>成交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信息</w:t>
      </w:r>
    </w:p>
    <w:p w14:paraId="23BEAC7B">
      <w:pP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   供应商名称：西藏兰标生物科技有限责任公司</w:t>
      </w:r>
    </w:p>
    <w:p w14:paraId="70C93417">
      <w:pP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   供应商地址：西藏自治区拉萨经济技术开发区拉萨经济技术开发区双创中心A栋804室    </w:t>
      </w:r>
    </w:p>
    <w:p w14:paraId="3FD99565">
      <w:pP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   成交金额：1399300.00元</w:t>
      </w:r>
    </w:p>
    <w:p w14:paraId="2E859053">
      <w:pPr>
        <w:rPr>
          <w:rFonts w:hint="default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   评审得分：91.00</w:t>
      </w:r>
      <w:bookmarkStart w:id="10" w:name="_GoBack"/>
      <w:bookmarkEnd w:id="10"/>
    </w:p>
    <w:p w14:paraId="7320B7B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主要标的信息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  <w:t>：附件</w:t>
      </w:r>
    </w:p>
    <w:p w14:paraId="5F62400D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  <w:t>评标委员会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名单：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姚曌臻,巴桑次仁,夏腊花</w:t>
      </w:r>
    </w:p>
    <w:p w14:paraId="3D7E29CD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代理服务收费标准及金额：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中标服务费参照国家发改委“发改价格[2015]299号文件”规定，金额为中标价的1.5%，向中标人收取，金额为：20989.00元，由中标供应商交纳。</w:t>
      </w:r>
    </w:p>
    <w:p w14:paraId="7B2AA978">
      <w:pP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七、公告期限</w:t>
      </w:r>
    </w:p>
    <w:p w14:paraId="04CB1441">
      <w:pPr>
        <w:rPr>
          <w:rFonts w:hint="eastAsia" w:ascii="仿宋" w:hAnsi="仿宋" w:eastAsia="仿宋" w:cs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自本公告发布之日起1个工作日</w:t>
      </w:r>
    </w:p>
    <w:p w14:paraId="57DA8D16">
      <w:pP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八、其他补充事宜</w:t>
      </w:r>
    </w:p>
    <w:p w14:paraId="6E68275D">
      <w:pP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公告在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《西藏自治区公共资源交易网》《西藏自治区政府采购网》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发布。</w:t>
      </w:r>
    </w:p>
    <w:p w14:paraId="4B760460">
      <w:pPr>
        <w:numPr>
          <w:ilvl w:val="0"/>
          <w:numId w:val="2"/>
        </w:numPr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</w:rPr>
        <w:t>凡对本次公告内容提出询问，请按以下方式联系。</w:t>
      </w:r>
      <w:bookmarkStart w:id="2" w:name="_Toc28359100"/>
      <w:bookmarkStart w:id="3" w:name="_Toc28359023"/>
      <w:bookmarkStart w:id="4" w:name="_Toc35393641"/>
      <w:bookmarkStart w:id="5" w:name="_Toc35393810"/>
    </w:p>
    <w:bookmarkEnd w:id="2"/>
    <w:bookmarkEnd w:id="3"/>
    <w:bookmarkEnd w:id="4"/>
    <w:bookmarkEnd w:id="5"/>
    <w:p w14:paraId="054BB0DC">
      <w:pP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1.采购人信息</w:t>
      </w:r>
    </w:p>
    <w:p w14:paraId="5F470B0A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bookmarkStart w:id="6" w:name="_Toc28359009"/>
      <w:bookmarkStart w:id="7" w:name="_Toc28359086"/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名 称：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西藏那曲嘉黎县文化和旅游局</w:t>
      </w:r>
    </w:p>
    <w:p w14:paraId="14E59202">
      <w:pP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 xml:space="preserve">地 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址：西藏自治区嘉黎县人民北路5号</w:t>
      </w:r>
    </w:p>
    <w:p w14:paraId="20FB3A86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联系方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式：贡布先生18189966909（请在工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作日工作时间内拨打）</w:t>
      </w:r>
    </w:p>
    <w:p w14:paraId="721BA6BD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2.采购代理机构信息</w:t>
      </w:r>
      <w:bookmarkEnd w:id="6"/>
      <w:bookmarkEnd w:id="7"/>
    </w:p>
    <w:p w14:paraId="1A20CDE9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bookmarkStart w:id="8" w:name="_Toc28359010"/>
      <w:bookmarkStart w:id="9" w:name="_Toc28359087"/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名  称：西藏国坤建设项目管理有限公司</w:t>
      </w:r>
    </w:p>
    <w:p w14:paraId="399713FF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地　址：拉萨市堆龙德庆区徽商宾馆3楼</w:t>
      </w:r>
    </w:p>
    <w:p w14:paraId="368C87A0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联系方式：郝先生17867609999（请在工作日工作时间内拨打）</w:t>
      </w:r>
    </w:p>
    <w:p w14:paraId="06653646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3.项目联系方式</w:t>
      </w:r>
      <w:bookmarkEnd w:id="8"/>
      <w:bookmarkEnd w:id="9"/>
    </w:p>
    <w:p w14:paraId="71323255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项目联系人：郝先生</w:t>
      </w:r>
    </w:p>
    <w:p w14:paraId="064AD7C0">
      <w:pP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 xml:space="preserve">电　话：17867609999（请在工作日工作时间内拨打） </w:t>
      </w:r>
    </w:p>
    <w:p w14:paraId="2FF97221"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4.监管部门：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嘉黎县财政局（13398091777）</w:t>
      </w:r>
    </w:p>
    <w:p w14:paraId="0C6A57D8">
      <w:pPr>
        <w:pStyle w:val="4"/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eastAsia="zh-CN"/>
        </w:rPr>
        <w:t>十、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</w:rPr>
        <w:t>附件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val="en-US" w:eastAsia="zh-CN"/>
        </w:rPr>
        <w:t>:主要标的信息、招标文件</w:t>
      </w:r>
    </w:p>
    <w:p w14:paraId="2437B0CB">
      <w:pPr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val="en-US" w:eastAsia="zh-CN"/>
        </w:rPr>
        <w:br w:type="page"/>
      </w:r>
    </w:p>
    <w:p w14:paraId="0F28AF51">
      <w:pPr>
        <w:pStyle w:val="5"/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715000" cy="8333105"/>
            <wp:effectExtent l="0" t="0" r="0" b="1079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33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33365" cy="8410575"/>
            <wp:effectExtent l="0" t="0" r="635" b="952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336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5845810"/>
            <wp:effectExtent l="0" t="0" r="3810" b="254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84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00E46">
      <w:pPr>
        <w:pStyle w:val="5"/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..ì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Helvetica">
    <w:panose1 w:val="020B0604020202020204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440442"/>
    <w:multiLevelType w:val="singleLevel"/>
    <w:tmpl w:val="36440442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9D8CBA8"/>
    <w:multiLevelType w:val="singleLevel"/>
    <w:tmpl w:val="59D8CBA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3OWU4NzRhYzY4MTE4YTQ3YzJhMzdkM2FhMmMxNTMifQ=="/>
  </w:docVars>
  <w:rsids>
    <w:rsidRoot w:val="55001CF4"/>
    <w:rsid w:val="0030228F"/>
    <w:rsid w:val="00303DB0"/>
    <w:rsid w:val="003C2DB6"/>
    <w:rsid w:val="004E7CAD"/>
    <w:rsid w:val="006E23BB"/>
    <w:rsid w:val="007A226D"/>
    <w:rsid w:val="00DC5B24"/>
    <w:rsid w:val="00FA46FF"/>
    <w:rsid w:val="03BB74CE"/>
    <w:rsid w:val="04350C1C"/>
    <w:rsid w:val="052F4565"/>
    <w:rsid w:val="08D613F6"/>
    <w:rsid w:val="0951022A"/>
    <w:rsid w:val="0B4807BC"/>
    <w:rsid w:val="0C707DA6"/>
    <w:rsid w:val="0C8A7D44"/>
    <w:rsid w:val="0E01378D"/>
    <w:rsid w:val="0E8D69FB"/>
    <w:rsid w:val="0F4D36DD"/>
    <w:rsid w:val="0F957915"/>
    <w:rsid w:val="0FDB0E10"/>
    <w:rsid w:val="12247FFC"/>
    <w:rsid w:val="1A98108E"/>
    <w:rsid w:val="1D3056B8"/>
    <w:rsid w:val="1E4B2878"/>
    <w:rsid w:val="1E811FFD"/>
    <w:rsid w:val="22691AD5"/>
    <w:rsid w:val="247318CD"/>
    <w:rsid w:val="2AE02120"/>
    <w:rsid w:val="2D9E15C5"/>
    <w:rsid w:val="2ED071E1"/>
    <w:rsid w:val="31B75C0A"/>
    <w:rsid w:val="32C90066"/>
    <w:rsid w:val="34C82DCA"/>
    <w:rsid w:val="34E42B42"/>
    <w:rsid w:val="3862781A"/>
    <w:rsid w:val="39D1120A"/>
    <w:rsid w:val="3A3F1290"/>
    <w:rsid w:val="3D1E6FD3"/>
    <w:rsid w:val="3D400515"/>
    <w:rsid w:val="3E53233F"/>
    <w:rsid w:val="3E9B5E70"/>
    <w:rsid w:val="3EBD35CA"/>
    <w:rsid w:val="3FA22439"/>
    <w:rsid w:val="40161D27"/>
    <w:rsid w:val="44263D70"/>
    <w:rsid w:val="442A71AF"/>
    <w:rsid w:val="44C26BFB"/>
    <w:rsid w:val="45FD3544"/>
    <w:rsid w:val="46E95A0F"/>
    <w:rsid w:val="4A784B23"/>
    <w:rsid w:val="4B245418"/>
    <w:rsid w:val="4E163B24"/>
    <w:rsid w:val="50714817"/>
    <w:rsid w:val="509152B5"/>
    <w:rsid w:val="51EC5C44"/>
    <w:rsid w:val="55001CF4"/>
    <w:rsid w:val="55C7215E"/>
    <w:rsid w:val="58475F6D"/>
    <w:rsid w:val="58F5275D"/>
    <w:rsid w:val="59052D50"/>
    <w:rsid w:val="5BA448C0"/>
    <w:rsid w:val="5C8A4BA6"/>
    <w:rsid w:val="5EA203CF"/>
    <w:rsid w:val="63790265"/>
    <w:rsid w:val="638F3C27"/>
    <w:rsid w:val="65AA5758"/>
    <w:rsid w:val="68E377CA"/>
    <w:rsid w:val="69C63795"/>
    <w:rsid w:val="69D75AFA"/>
    <w:rsid w:val="69FE5FB8"/>
    <w:rsid w:val="69FF4913"/>
    <w:rsid w:val="6B531D76"/>
    <w:rsid w:val="6BA71E0C"/>
    <w:rsid w:val="6BCE7523"/>
    <w:rsid w:val="703E33F9"/>
    <w:rsid w:val="72454D77"/>
    <w:rsid w:val="74973E4C"/>
    <w:rsid w:val="754F48A0"/>
    <w:rsid w:val="76451669"/>
    <w:rsid w:val="776856C8"/>
    <w:rsid w:val="7847671C"/>
    <w:rsid w:val="78F20D33"/>
    <w:rsid w:val="793A426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unhideWhenUsed/>
    <w:qFormat/>
    <w:uiPriority w:val="99"/>
    <w:pPr>
      <w:spacing w:after="120"/>
    </w:pPr>
  </w:style>
  <w:style w:type="paragraph" w:styleId="5">
    <w:name w:val="toc 2"/>
    <w:basedOn w:val="1"/>
    <w:next w:val="1"/>
    <w:autoRedefine/>
    <w:qFormat/>
    <w:uiPriority w:val="39"/>
    <w:pPr>
      <w:ind w:left="420" w:leftChars="200"/>
    </w:pPr>
  </w:style>
  <w:style w:type="paragraph" w:styleId="6">
    <w:name w:val="Body Text Indent"/>
    <w:basedOn w:val="1"/>
    <w:qFormat/>
    <w:uiPriority w:val="0"/>
    <w:pPr>
      <w:spacing w:after="120" w:afterLines="0"/>
      <w:ind w:left="420" w:leftChars="200"/>
    </w:pPr>
    <w:rPr>
      <w:rFonts w:ascii="Times New Roman"/>
      <w:kern w:val="2"/>
      <w:position w:val="0"/>
      <w:sz w:val="21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qFormat/>
    <w:uiPriority w:val="0"/>
    <w:pPr>
      <w:spacing w:line="240" w:lineRule="auto"/>
      <w:ind w:firstLine="0" w:firstLineChars="0"/>
    </w:pPr>
    <w:rPr>
      <w:rFonts w:ascii="Calibri"/>
      <w:kern w:val="2"/>
      <w:position w:val="0"/>
      <w:sz w:val="24"/>
    </w:rPr>
  </w:style>
  <w:style w:type="paragraph" w:styleId="9">
    <w:name w:val="footer"/>
    <w:basedOn w:val="1"/>
    <w:link w:val="2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autoRedefine/>
    <w:qFormat/>
    <w:uiPriority w:val="11"/>
    <w:pPr>
      <w:spacing w:before="240" w:after="60" w:line="312" w:lineRule="auto"/>
      <w:ind w:firstLine="0" w:firstLineChars="0"/>
      <w:jc w:val="center"/>
      <w:outlineLvl w:val="1"/>
    </w:pPr>
    <w:rPr>
      <w:rFonts w:ascii="Cambria" w:hAnsi="Cambria"/>
      <w:b/>
      <w:bCs/>
      <w:kern w:val="28"/>
      <w:position w:val="0"/>
      <w:sz w:val="32"/>
      <w:szCs w:val="32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4"/>
    <w:autoRedefine/>
    <w:qFormat/>
    <w:uiPriority w:val="0"/>
    <w:pPr>
      <w:ind w:firstLine="420" w:firstLineChars="100"/>
    </w:pPr>
  </w:style>
  <w:style w:type="paragraph" w:styleId="14">
    <w:name w:val="Body Text First Indent 2"/>
    <w:basedOn w:val="6"/>
    <w:qFormat/>
    <w:uiPriority w:val="0"/>
    <w:pPr>
      <w:spacing w:line="240" w:lineRule="auto"/>
      <w:ind w:leftChars="0" w:firstLine="210" w:firstLineChars="0"/>
    </w:pPr>
    <w:rPr>
      <w:rFonts w:ascii="宋体" w:hAnsi="宋体"/>
    </w:rPr>
  </w:style>
  <w:style w:type="table" w:styleId="16">
    <w:name w:val="Table Grid"/>
    <w:basedOn w:val="1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正文（缩进）"/>
    <w:basedOn w:val="1"/>
    <w:next w:val="1"/>
    <w:autoRedefine/>
    <w:qFormat/>
    <w:uiPriority w:val="0"/>
    <w:pPr>
      <w:widowControl/>
      <w:ind w:firstLine="480"/>
    </w:pPr>
    <w:rPr>
      <w:rFonts w:ascii="仿宋" w:hAnsi="仿宋"/>
      <w:kern w:val="0"/>
      <w:sz w:val="28"/>
      <w:lang w:bidi="th-TH"/>
    </w:rPr>
  </w:style>
  <w:style w:type="paragraph" w:customStyle="1" w:styleId="19">
    <w:name w:val="首行缩进"/>
    <w:basedOn w:val="1"/>
    <w:autoRedefine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paragraph" w:customStyle="1" w:styleId="20">
    <w:name w:val="Normal Indent1"/>
    <w:basedOn w:val="1"/>
    <w:next w:val="10"/>
    <w:autoRedefine/>
    <w:qFormat/>
    <w:uiPriority w:val="0"/>
    <w:pPr>
      <w:snapToGrid w:val="0"/>
      <w:spacing w:line="360" w:lineRule="auto"/>
      <w:ind w:firstLine="560" w:firstLineChars="200"/>
    </w:pPr>
    <w:rPr>
      <w:spacing w:val="20"/>
      <w:sz w:val="24"/>
      <w:szCs w:val="20"/>
    </w:rPr>
  </w:style>
  <w:style w:type="paragraph" w:customStyle="1" w:styleId="21">
    <w:name w:val="Default"/>
    <w:autoRedefine/>
    <w:qFormat/>
    <w:uiPriority w:val="0"/>
    <w:pPr>
      <w:widowControl w:val="0"/>
      <w:autoSpaceDE w:val="0"/>
      <w:autoSpaceDN w:val="0"/>
    </w:pPr>
    <w:rPr>
      <w:rFonts w:hint="eastAsia" w:ascii="..ì." w:hAnsi="Times New Roman" w:eastAsia="..ì." w:cs="Times New Roman"/>
      <w:color w:val="000000"/>
      <w:sz w:val="24"/>
      <w:lang w:val="en-US" w:eastAsia="zh-CN" w:bidi="ar-SA"/>
    </w:rPr>
  </w:style>
  <w:style w:type="paragraph" w:customStyle="1" w:styleId="22">
    <w:name w:val="纯文本1"/>
    <w:basedOn w:val="1"/>
    <w:autoRedefine/>
    <w:qFormat/>
    <w:uiPriority w:val="0"/>
    <w:rPr>
      <w:rFonts w:ascii="宋体" w:hAnsi="Courier New"/>
    </w:rPr>
  </w:style>
  <w:style w:type="character" w:customStyle="1" w:styleId="23">
    <w:name w:val="页眉 Char"/>
    <w:basedOn w:val="17"/>
    <w:link w:val="10"/>
    <w:autoRedefine/>
    <w:qFormat/>
    <w:uiPriority w:val="0"/>
    <w:rPr>
      <w:kern w:val="2"/>
      <w:sz w:val="18"/>
      <w:szCs w:val="18"/>
    </w:rPr>
  </w:style>
  <w:style w:type="character" w:customStyle="1" w:styleId="24">
    <w:name w:val="页脚 Char"/>
    <w:basedOn w:val="17"/>
    <w:link w:val="9"/>
    <w:autoRedefine/>
    <w:qFormat/>
    <w:uiPriority w:val="0"/>
    <w:rPr>
      <w:kern w:val="2"/>
      <w:sz w:val="18"/>
      <w:szCs w:val="18"/>
    </w:rPr>
  </w:style>
  <w:style w:type="paragraph" w:customStyle="1" w:styleId="25">
    <w:name w:val="TOC 标题1"/>
    <w:basedOn w:val="2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libri Light" w:hAnsi="Calibri Light"/>
      <w:color w:val="2E75B5"/>
      <w:kern w:val="0"/>
      <w:sz w:val="28"/>
      <w:szCs w:val="28"/>
    </w:rPr>
  </w:style>
  <w:style w:type="paragraph" w:customStyle="1" w:styleId="26">
    <w:name w:val="Char"/>
    <w:basedOn w:val="1"/>
    <w:autoRedefine/>
    <w:qFormat/>
    <w:uiPriority w:val="0"/>
    <w:pPr>
      <w:ind w:firstLine="200"/>
    </w:pPr>
    <w:rPr>
      <w:rFonts w:ascii="Tahoma" w:hAnsi="Tahoma"/>
      <w:kern w:val="2"/>
      <w:position w:val="0"/>
      <w:sz w:val="24"/>
    </w:rPr>
  </w:style>
  <w:style w:type="paragraph" w:customStyle="1" w:styleId="27">
    <w:name w:val="无间隔1"/>
    <w:basedOn w:val="1"/>
    <w:autoRedefine/>
    <w:qFormat/>
    <w:uiPriority w:val="1"/>
    <w:pPr>
      <w:spacing w:line="0" w:lineRule="atLeast"/>
      <w:ind w:firstLine="1080" w:firstLineChars="450"/>
    </w:pPr>
    <w:rPr>
      <w:rFonts w:ascii="微软雅黑" w:hAnsi="微软雅黑" w:eastAsia="微软雅黑"/>
      <w:position w:val="0"/>
      <w:sz w:val="24"/>
      <w:szCs w:val="24"/>
    </w:rPr>
  </w:style>
  <w:style w:type="paragraph" w:customStyle="1" w:styleId="28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  <w:style w:type="table" w:customStyle="1" w:styleId="2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shenduxitong</Company>
  <Pages>6</Pages>
  <Words>479</Words>
  <Characters>570</Characters>
  <Lines>4</Lines>
  <Paragraphs>1</Paragraphs>
  <TotalTime>2</TotalTime>
  <ScaleCrop>false</ScaleCrop>
  <LinksUpToDate>false</LinksUpToDate>
  <CharactersWithSpaces>593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2020-10-16T06:06:00Z</dcterms:created>
  <dc:creator>定九</dc:creator>
  <cp:lastModifiedBy>郝</cp:lastModifiedBy>
  <cp:lastPrinted>2023-06-28T09:21:00Z</cp:lastPrinted>
  <dcterms:modified xsi:type="dcterms:W3CDTF">2026-08-28T08:55:03Z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090A794B66344E47A09EC6CFBE6A03D8_13</vt:lpwstr>
  </property>
  <property fmtid="{D5CDD505-2E9C-101B-9397-08002B2CF9AE}" pid="4" name="KSOTemplateDocerSaveRecord">
    <vt:lpwstr>eyJoZGlkIjoiZWI3OWU4NzRhYzY4MTE4YTQ3YzJhMzdkM2FhMmMxNTMiLCJ1c2VySWQiOiI0NDkwNDE1NjcifQ==</vt:lpwstr>
  </property>
</Properties>
</file>