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EA854D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4425BF2E">
      <w:pPr>
        <w:numPr>
          <w:ilvl w:val="0"/>
          <w:numId w:val="0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 w:cs="Times New Roman"/>
          <w:kern w:val="2"/>
          <w:sz w:val="28"/>
          <w:szCs w:val="28"/>
          <w:lang w:val="en-US" w:eastAsia="zh-CN" w:bidi="ar-SA"/>
        </w:rPr>
        <w:t>一、</w:t>
      </w:r>
      <w:r>
        <w:rPr>
          <w:rFonts w:hint="eastAsia" w:ascii="黑体" w:hAnsi="黑体" w:eastAsia="黑体"/>
          <w:sz w:val="28"/>
          <w:szCs w:val="28"/>
        </w:rPr>
        <w:t>项目编号：54000026210200028269</w:t>
      </w:r>
    </w:p>
    <w:p w14:paraId="166B2FDC">
      <w:pPr>
        <w:numPr>
          <w:ilvl w:val="0"/>
          <w:numId w:val="0"/>
        </w:numPr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公共资源交易平台项目编号：GZFCG2026-35400</w:t>
      </w:r>
    </w:p>
    <w:p w14:paraId="29E59CD2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 xml:space="preserve">项目名称：西藏大学2026年教育城校区办公楼教学楼宿舍及食堂设备采购项目智慧教室标段（二次） </w:t>
      </w:r>
    </w:p>
    <w:p w14:paraId="28BB34AF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0E9BCA33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供应商名称：南京广播电视系统集成有限公司</w:t>
      </w:r>
    </w:p>
    <w:p w14:paraId="0C519D9B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供应商地址：南京市秦淮区标营4号紫荆大厦6楼</w:t>
      </w:r>
    </w:p>
    <w:p w14:paraId="4A50814D">
      <w:pPr>
        <w:ind w:firstLine="560" w:firstLineChars="200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中标金额</w:t>
      </w:r>
      <w:r>
        <w:rPr>
          <w:rFonts w:hint="eastAsia" w:ascii="仿宋" w:hAnsi="仿宋" w:eastAsia="仿宋"/>
          <w:sz w:val="30"/>
          <w:szCs w:val="30"/>
        </w:rPr>
        <w:t>：</w:t>
      </w:r>
      <w:r>
        <w:rPr>
          <w:rFonts w:hint="eastAsia" w:ascii="华文仿宋" w:hAnsi="华文仿宋" w:eastAsia="华文仿宋" w:cs="华文仿宋"/>
          <w:sz w:val="30"/>
          <w:szCs w:val="30"/>
          <w:lang w:val="en-US" w:eastAsia="zh-CN"/>
        </w:rPr>
        <w:t>9816920.00</w:t>
      </w:r>
      <w:r>
        <w:rPr>
          <w:rFonts w:hint="eastAsia" w:ascii="仿宋" w:hAnsi="仿宋" w:eastAsia="仿宋"/>
          <w:sz w:val="30"/>
          <w:szCs w:val="30"/>
          <w:lang w:eastAsia="zh-CN"/>
        </w:rPr>
        <w:t>元</w:t>
      </w:r>
    </w:p>
    <w:p w14:paraId="7A4FB283">
      <w:pPr>
        <w:ind w:firstLine="560" w:firstLineChars="200"/>
        <w:rPr>
          <w:rFonts w:hint="eastAsia" w:ascii="仿宋" w:hAnsi="仿宋" w:eastAsia="仿宋"/>
          <w:i w:val="0"/>
          <w:i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/>
          <w:i w:val="0"/>
          <w:iCs w:val="0"/>
          <w:sz w:val="28"/>
          <w:szCs w:val="28"/>
          <w:u w:val="none"/>
          <w:lang w:val="en-US" w:eastAsia="zh-CN"/>
        </w:rPr>
        <w:t>统一社会信用代码</w:t>
      </w:r>
      <w:r>
        <w:rPr>
          <w:rFonts w:hint="default" w:ascii="仿宋" w:hAnsi="仿宋" w:eastAsia="仿宋"/>
          <w:i w:val="0"/>
          <w:iCs w:val="0"/>
          <w:sz w:val="28"/>
          <w:szCs w:val="28"/>
          <w:u w:val="none"/>
          <w:lang w:eastAsia="zh-CN"/>
        </w:rPr>
        <w:t>：9132010013488493XY</w:t>
      </w:r>
    </w:p>
    <w:p w14:paraId="350797E5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p w14:paraId="6A377FAA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名称：智慧教室终端(硬件)</w:t>
      </w:r>
    </w:p>
    <w:p w14:paraId="4E1E536D">
      <w:pPr>
        <w:ind w:firstLine="560" w:firstLineChars="200"/>
        <w:rPr>
          <w:rFonts w:hint="default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品牌：东信同邦</w:t>
      </w:r>
    </w:p>
    <w:p w14:paraId="416ACC19">
      <w:pPr>
        <w:ind w:firstLine="560" w:firstLineChars="200"/>
        <w:rPr>
          <w:rFonts w:hint="default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规格型号：EMA-8900F（智慧教室AI 教学终端）</w:t>
      </w:r>
    </w:p>
    <w:p w14:paraId="03CAD5DB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数量：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71台</w:t>
      </w:r>
    </w:p>
    <w:p w14:paraId="3AAAB7A8">
      <w:pPr>
        <w:ind w:firstLine="560" w:firstLineChars="200"/>
        <w:rPr>
          <w:rFonts w:hint="default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单价：</w:t>
      </w:r>
      <w:bookmarkStart w:id="14" w:name="_GoBack"/>
      <w:r>
        <w:rPr>
          <w:rFonts w:hint="eastAsia" w:ascii="仿宋" w:hAnsi="仿宋" w:eastAsia="仿宋"/>
          <w:sz w:val="28"/>
          <w:szCs w:val="28"/>
        </w:rPr>
        <w:t>42900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.00</w:t>
      </w:r>
      <w:r>
        <w:rPr>
          <w:rFonts w:hint="default" w:ascii="仿宋" w:hAnsi="仿宋" w:eastAsia="仿宋"/>
          <w:sz w:val="28"/>
          <w:szCs w:val="28"/>
        </w:rPr>
        <w:t>元</w:t>
      </w:r>
      <w:bookmarkEnd w:id="14"/>
    </w:p>
    <w:p w14:paraId="4EA193F0">
      <w:pPr>
        <w:numPr>
          <w:ilvl w:val="0"/>
          <w:numId w:val="1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评审专家名单：王波,邢顺林,胡磊,蒋光伟,钱欢,孙成卫,李攀</w:t>
      </w:r>
    </w:p>
    <w:p w14:paraId="35A2D5F7">
      <w:pPr>
        <w:numPr>
          <w:ilvl w:val="0"/>
          <w:numId w:val="1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代理服务收费标准及金额：本项目中标服务费依照发改价格</w:t>
      </w:r>
      <w:r>
        <w:rPr>
          <w:rFonts w:hint="eastAsia" w:ascii="黑体" w:hAnsi="黑体" w:eastAsia="黑体"/>
          <w:sz w:val="28"/>
          <w:szCs w:val="28"/>
          <w:lang w:eastAsia="zh-CN"/>
        </w:rPr>
        <w:t>〔2015〕299号</w:t>
      </w:r>
      <w:r>
        <w:rPr>
          <w:rFonts w:hint="eastAsia" w:ascii="黑体" w:hAnsi="黑体" w:eastAsia="黑体"/>
          <w:sz w:val="28"/>
          <w:szCs w:val="28"/>
        </w:rPr>
        <w:t>文的规定，按照中标价格的1.5%由中标人支付</w:t>
      </w:r>
      <w:r>
        <w:rPr>
          <w:rFonts w:hint="eastAsia" w:ascii="黑体" w:hAnsi="黑体" w:eastAsia="黑体"/>
          <w:sz w:val="28"/>
          <w:szCs w:val="28"/>
          <w:lang w:eastAsia="zh-CN"/>
        </w:rPr>
        <w:t>。</w:t>
      </w:r>
      <w:r>
        <w:rPr>
          <w:rFonts w:hint="eastAsia" w:ascii="黑体" w:hAnsi="黑体" w:eastAsia="黑体"/>
          <w:sz w:val="28"/>
          <w:szCs w:val="28"/>
        </w:rPr>
        <w:t>收费金额为：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147253.80</w:t>
      </w:r>
      <w:r>
        <w:rPr>
          <w:rFonts w:hint="eastAsia" w:ascii="黑体" w:hAnsi="黑体" w:eastAsia="黑体"/>
          <w:sz w:val="28"/>
          <w:szCs w:val="28"/>
        </w:rPr>
        <w:t>元（大写：</w:t>
      </w:r>
      <w:r>
        <w:rPr>
          <w:rFonts w:hint="eastAsia" w:ascii="黑体" w:hAnsi="黑体" w:eastAsia="黑体"/>
          <w:sz w:val="28"/>
          <w:szCs w:val="28"/>
          <w:lang w:eastAsia="zh-CN"/>
        </w:rPr>
        <w:t>壹拾肆万柒仟贰佰伍拾叁元捌角</w:t>
      </w:r>
      <w:r>
        <w:rPr>
          <w:rFonts w:hint="eastAsia" w:ascii="黑体" w:hAnsi="黑体" w:eastAsia="黑体"/>
          <w:sz w:val="28"/>
          <w:szCs w:val="28"/>
        </w:rPr>
        <w:t>）</w:t>
      </w:r>
    </w:p>
    <w:p w14:paraId="5C54D0EC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48F0990F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4B0DDE2B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56CDD9DF">
      <w:pPr>
        <w:spacing w:line="360" w:lineRule="auto"/>
        <w:ind w:firstLine="560" w:firstLineChars="200"/>
        <w:rPr>
          <w:rFonts w:hint="eastAsia" w:ascii="仿宋" w:hAnsi="仿宋" w:eastAsia="仿宋" w:cs="Times New Roman"/>
          <w:color w:val="000000"/>
          <w:sz w:val="28"/>
          <w:szCs w:val="28"/>
          <w:lang w:eastAsia="zh-CN"/>
        </w:rPr>
      </w:pPr>
      <w:r>
        <w:rPr>
          <w:rFonts w:hint="default" w:ascii="仿宋" w:hAnsi="仿宋" w:eastAsia="仿宋" w:cs="Times New Roman"/>
          <w:color w:val="000000"/>
          <w:sz w:val="28"/>
          <w:szCs w:val="28"/>
          <w:lang w:eastAsia="zh-CN"/>
        </w:rPr>
        <w:t>1.</w:t>
      </w:r>
      <w:r>
        <w:rPr>
          <w:rFonts w:hint="eastAsia" w:ascii="仿宋" w:hAnsi="仿宋" w:eastAsia="仿宋" w:cs="Times New Roman"/>
          <w:color w:val="000000"/>
          <w:sz w:val="28"/>
          <w:szCs w:val="28"/>
          <w:lang w:eastAsia="zh-CN"/>
        </w:rPr>
        <w:t>本</w:t>
      </w:r>
      <w:r>
        <w:rPr>
          <w:rFonts w:hint="eastAsia" w:ascii="仿宋" w:hAnsi="仿宋" w:eastAsia="仿宋" w:cs="Times New Roman"/>
          <w:color w:val="000000"/>
          <w:sz w:val="28"/>
          <w:szCs w:val="28"/>
          <w:lang w:val="en-US" w:eastAsia="zh-CN"/>
        </w:rPr>
        <w:t>项目中标</w:t>
      </w:r>
      <w:r>
        <w:rPr>
          <w:rFonts w:hint="eastAsia" w:ascii="仿宋" w:hAnsi="仿宋" w:eastAsia="仿宋" w:cs="Times New Roman"/>
          <w:color w:val="000000"/>
          <w:sz w:val="28"/>
          <w:szCs w:val="28"/>
          <w:lang w:eastAsia="zh-CN"/>
        </w:rPr>
        <w:t>公告在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《西藏政府采购网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》《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西藏自治区公共资源交易网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》</w:t>
      </w:r>
      <w:r>
        <w:rPr>
          <w:rFonts w:hint="eastAsia" w:ascii="仿宋" w:hAnsi="仿宋" w:eastAsia="仿宋" w:cs="Times New Roman"/>
          <w:color w:val="000000"/>
          <w:sz w:val="28"/>
          <w:szCs w:val="28"/>
          <w:lang w:val="en-US" w:eastAsia="zh-CN"/>
        </w:rPr>
        <w:t>上同时</w:t>
      </w:r>
      <w:r>
        <w:rPr>
          <w:rFonts w:hint="eastAsia" w:ascii="仿宋" w:hAnsi="仿宋" w:eastAsia="仿宋" w:cs="Times New Roman"/>
          <w:color w:val="000000"/>
          <w:sz w:val="28"/>
          <w:szCs w:val="28"/>
          <w:lang w:eastAsia="zh-CN"/>
        </w:rPr>
        <w:t>发布。</w:t>
      </w:r>
    </w:p>
    <w:p w14:paraId="2F034C03">
      <w:pPr>
        <w:spacing w:line="360" w:lineRule="auto"/>
        <w:ind w:firstLine="560" w:firstLineChars="200"/>
        <w:rPr>
          <w:rFonts w:hint="default" w:ascii="仿宋" w:hAnsi="仿宋" w:eastAsia="仿宋" w:cs="Times New Roman"/>
          <w:color w:val="000000"/>
          <w:sz w:val="28"/>
          <w:szCs w:val="28"/>
          <w:lang w:eastAsia="zh-CN"/>
        </w:rPr>
      </w:pPr>
      <w:r>
        <w:rPr>
          <w:rFonts w:hint="default" w:ascii="仿宋" w:hAnsi="仿宋" w:eastAsia="仿宋" w:cs="Times New Roman"/>
          <w:color w:val="000000"/>
          <w:sz w:val="28"/>
          <w:szCs w:val="28"/>
          <w:lang w:eastAsia="zh-CN"/>
        </w:rPr>
        <w:t>2.西藏大学2026年教育城校区办公楼教学楼宿舍及食堂设备采购项目智慧教室标段（二次） 于2026年</w:t>
      </w:r>
      <w:r>
        <w:rPr>
          <w:rFonts w:hint="eastAsia" w:ascii="仿宋" w:hAnsi="仿宋" w:eastAsia="仿宋" w:cs="Times New Roman"/>
          <w:color w:val="000000"/>
          <w:sz w:val="28"/>
          <w:szCs w:val="28"/>
          <w:lang w:val="en-US" w:eastAsia="zh-CN"/>
        </w:rPr>
        <w:t>9</w:t>
      </w:r>
      <w:r>
        <w:rPr>
          <w:rFonts w:hint="default" w:ascii="仿宋" w:hAnsi="仿宋" w:eastAsia="仿宋" w:cs="Times New Roman"/>
          <w:color w:val="000000"/>
          <w:sz w:val="28"/>
          <w:szCs w:val="28"/>
          <w:lang w:eastAsia="zh-CN"/>
        </w:rPr>
        <w:t>月</w:t>
      </w:r>
      <w:r>
        <w:rPr>
          <w:rFonts w:hint="eastAsia" w:ascii="仿宋" w:hAnsi="仿宋" w:eastAsia="仿宋" w:cs="Times New Roman"/>
          <w:color w:val="000000"/>
          <w:sz w:val="28"/>
          <w:szCs w:val="28"/>
          <w:lang w:val="en-US" w:eastAsia="zh-CN"/>
        </w:rPr>
        <w:t>9</w:t>
      </w:r>
      <w:r>
        <w:rPr>
          <w:rFonts w:hint="default" w:ascii="仿宋" w:hAnsi="仿宋" w:eastAsia="仿宋" w:cs="Times New Roman"/>
          <w:color w:val="000000"/>
          <w:sz w:val="28"/>
          <w:szCs w:val="28"/>
          <w:lang w:eastAsia="zh-CN"/>
        </w:rPr>
        <w:t>日发布中标公告，中标公司为：</w:t>
      </w:r>
      <w:r>
        <w:rPr>
          <w:rFonts w:hint="eastAsia" w:ascii="仿宋" w:hAnsi="仿宋" w:eastAsia="仿宋"/>
          <w:sz w:val="28"/>
          <w:szCs w:val="28"/>
        </w:rPr>
        <w:t>南京广播电视系统集成有限公司</w:t>
      </w:r>
      <w:r>
        <w:rPr>
          <w:rFonts w:hint="default" w:ascii="仿宋" w:hAnsi="仿宋" w:eastAsia="仿宋" w:cs="Times New Roman"/>
          <w:color w:val="000000"/>
          <w:sz w:val="28"/>
          <w:szCs w:val="28"/>
          <w:lang w:eastAsia="zh-CN"/>
        </w:rPr>
        <w:t>，联系人为：周磊（电话：13701474993），请于中标通知书下达30日内签订合同。</w:t>
      </w:r>
    </w:p>
    <w:p w14:paraId="104A88CC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5DB74A09">
      <w:pPr>
        <w:spacing w:line="360" w:lineRule="auto"/>
        <w:ind w:firstLine="560" w:firstLineChars="200"/>
        <w:rPr>
          <w:rFonts w:hint="eastAsia" w:ascii="仿宋" w:hAnsi="仿宋" w:eastAsia="仿宋"/>
          <w:color w:val="000000"/>
          <w:sz w:val="28"/>
          <w:szCs w:val="28"/>
          <w:lang w:eastAsia="zh-CN"/>
        </w:rPr>
      </w:pPr>
      <w:bookmarkStart w:id="2" w:name="_Toc35393637"/>
      <w:bookmarkStart w:id="3" w:name="_Toc35393806"/>
      <w:bookmarkStart w:id="4" w:name="_Toc28359096"/>
      <w:bookmarkStart w:id="5" w:name="_Toc28359019"/>
      <w:r>
        <w:rPr>
          <w:rFonts w:hint="eastAsia" w:ascii="仿宋" w:hAnsi="仿宋" w:eastAsia="仿宋"/>
          <w:color w:val="000000"/>
          <w:sz w:val="28"/>
          <w:szCs w:val="28"/>
          <w:lang w:eastAsia="zh-CN"/>
        </w:rPr>
        <w:t>1.采购人信息</w:t>
      </w:r>
      <w:bookmarkEnd w:id="2"/>
      <w:bookmarkEnd w:id="3"/>
      <w:bookmarkEnd w:id="4"/>
      <w:bookmarkEnd w:id="5"/>
    </w:p>
    <w:p w14:paraId="29B5ED0C">
      <w:pPr>
        <w:spacing w:line="360" w:lineRule="auto"/>
        <w:ind w:firstLine="560" w:firstLineChars="200"/>
        <w:rPr>
          <w:rFonts w:hint="eastAsia" w:ascii="仿宋" w:hAnsi="仿宋" w:eastAsia="仿宋"/>
          <w:color w:val="000000"/>
          <w:sz w:val="28"/>
          <w:szCs w:val="28"/>
          <w:lang w:eastAsia="zh-CN"/>
        </w:rPr>
      </w:pPr>
      <w:bookmarkStart w:id="6" w:name="_Toc28359097"/>
      <w:bookmarkStart w:id="7" w:name="_Toc35393638"/>
      <w:bookmarkStart w:id="8" w:name="_Toc28359020"/>
      <w:bookmarkStart w:id="9" w:name="_Toc35393807"/>
      <w:r>
        <w:rPr>
          <w:rFonts w:hint="eastAsia" w:ascii="仿宋" w:hAnsi="仿宋" w:eastAsia="仿宋"/>
          <w:color w:val="000000"/>
          <w:sz w:val="28"/>
          <w:szCs w:val="28"/>
          <w:lang w:eastAsia="zh-CN"/>
        </w:rPr>
        <w:t>名称：西藏大学</w:t>
      </w:r>
    </w:p>
    <w:p w14:paraId="0D345ABA">
      <w:pPr>
        <w:spacing w:line="360" w:lineRule="auto"/>
        <w:ind w:firstLine="560" w:firstLineChars="200"/>
        <w:rPr>
          <w:rFonts w:hint="eastAsia" w:ascii="仿宋" w:hAnsi="仿宋" w:eastAsia="仿宋"/>
          <w:color w:val="000000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000000"/>
          <w:sz w:val="28"/>
          <w:szCs w:val="28"/>
          <w:lang w:eastAsia="zh-CN"/>
        </w:rPr>
        <w:t>地址：西藏自治区拉萨市城关区藏大东路10号</w:t>
      </w:r>
    </w:p>
    <w:p w14:paraId="39B2617A">
      <w:pPr>
        <w:spacing w:line="360" w:lineRule="auto"/>
        <w:ind w:firstLine="560" w:firstLineChars="200"/>
        <w:rPr>
          <w:rFonts w:hint="eastAsia" w:ascii="仿宋" w:hAnsi="仿宋" w:eastAsia="仿宋"/>
          <w:color w:val="000000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000000"/>
          <w:sz w:val="28"/>
          <w:szCs w:val="28"/>
          <w:lang w:eastAsia="zh-CN"/>
        </w:rPr>
        <w:t>联系方式：毕老师，0891-6405021</w:t>
      </w:r>
    </w:p>
    <w:p w14:paraId="027BFE27">
      <w:pPr>
        <w:spacing w:line="360" w:lineRule="auto"/>
        <w:ind w:firstLine="560" w:firstLineChars="200"/>
        <w:rPr>
          <w:rFonts w:hint="eastAsia" w:ascii="仿宋" w:hAnsi="仿宋" w:eastAsia="仿宋"/>
          <w:color w:val="000000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000000"/>
          <w:sz w:val="28"/>
          <w:szCs w:val="28"/>
          <w:lang w:eastAsia="zh-CN"/>
        </w:rPr>
        <w:t>2.采购代理机构信息</w:t>
      </w:r>
      <w:bookmarkEnd w:id="6"/>
      <w:bookmarkEnd w:id="7"/>
      <w:bookmarkEnd w:id="8"/>
      <w:bookmarkEnd w:id="9"/>
    </w:p>
    <w:p w14:paraId="62C80D51">
      <w:pPr>
        <w:spacing w:line="360" w:lineRule="auto"/>
        <w:ind w:firstLine="560" w:firstLineChars="200"/>
        <w:rPr>
          <w:rFonts w:hint="eastAsia" w:ascii="仿宋" w:hAnsi="仿宋" w:eastAsia="仿宋"/>
          <w:color w:val="000000"/>
          <w:sz w:val="28"/>
          <w:szCs w:val="28"/>
          <w:lang w:eastAsia="zh-CN"/>
        </w:rPr>
      </w:pPr>
      <w:bookmarkStart w:id="10" w:name="_Toc35393808"/>
      <w:bookmarkStart w:id="11" w:name="_Toc28359098"/>
      <w:bookmarkStart w:id="12" w:name="_Toc28359021"/>
      <w:bookmarkStart w:id="13" w:name="_Toc35393639"/>
      <w:r>
        <w:rPr>
          <w:rFonts w:hint="eastAsia" w:ascii="仿宋" w:hAnsi="仿宋" w:eastAsia="仿宋"/>
          <w:color w:val="000000"/>
          <w:sz w:val="28"/>
          <w:szCs w:val="28"/>
          <w:lang w:eastAsia="zh-CN"/>
        </w:rPr>
        <w:t>名 称：元亨工程咨询集团有限公司　</w:t>
      </w:r>
    </w:p>
    <w:p w14:paraId="72B0C5ED">
      <w:pPr>
        <w:spacing w:line="360" w:lineRule="auto"/>
        <w:ind w:firstLine="560" w:firstLineChars="200"/>
        <w:rPr>
          <w:rFonts w:hint="eastAsia" w:ascii="仿宋" w:hAnsi="仿宋" w:eastAsia="仿宋"/>
          <w:color w:val="000000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000000"/>
          <w:sz w:val="28"/>
          <w:szCs w:val="28"/>
          <w:lang w:eastAsia="zh-CN"/>
        </w:rPr>
        <w:t>地　址：拉萨市城关区纳金路东城金座1栋A座六楼</w:t>
      </w:r>
    </w:p>
    <w:p w14:paraId="3B685C6C">
      <w:pPr>
        <w:spacing w:line="360" w:lineRule="auto"/>
        <w:ind w:firstLine="560" w:firstLineChars="200"/>
        <w:rPr>
          <w:rFonts w:hint="default" w:ascii="仿宋" w:hAnsi="仿宋" w:eastAsia="仿宋"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/>
          <w:sz w:val="28"/>
          <w:szCs w:val="28"/>
          <w:lang w:eastAsia="zh-CN"/>
        </w:rPr>
        <w:t>联系方式：许小碎、谢广，15289100125、</w:t>
      </w:r>
      <w:r>
        <w:rPr>
          <w:rFonts w:hint="eastAsia" w:ascii="仿宋" w:hAnsi="仿宋" w:eastAsia="仿宋"/>
          <w:color w:val="000000"/>
          <w:sz w:val="28"/>
          <w:szCs w:val="28"/>
          <w:lang w:val="en-US" w:eastAsia="zh-CN"/>
        </w:rPr>
        <w:t>17389009373</w:t>
      </w:r>
    </w:p>
    <w:p w14:paraId="0A6DAF9E">
      <w:pPr>
        <w:spacing w:line="360" w:lineRule="auto"/>
        <w:ind w:firstLine="560" w:firstLineChars="200"/>
        <w:rPr>
          <w:rFonts w:hint="eastAsia" w:ascii="仿宋" w:hAnsi="仿宋" w:eastAsia="仿宋"/>
          <w:color w:val="000000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000000"/>
          <w:sz w:val="28"/>
          <w:szCs w:val="28"/>
          <w:lang w:eastAsia="zh-CN"/>
        </w:rPr>
        <w:t>3.项目联系方式</w:t>
      </w:r>
      <w:bookmarkEnd w:id="10"/>
      <w:bookmarkEnd w:id="11"/>
      <w:bookmarkEnd w:id="12"/>
      <w:bookmarkEnd w:id="13"/>
    </w:p>
    <w:p w14:paraId="7A6B4BBD">
      <w:pPr>
        <w:spacing w:line="360" w:lineRule="auto"/>
        <w:ind w:firstLine="560" w:firstLineChars="200"/>
        <w:rPr>
          <w:rFonts w:hint="eastAsia" w:ascii="仿宋" w:hAnsi="仿宋" w:eastAsia="仿宋"/>
          <w:color w:val="000000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000000"/>
          <w:sz w:val="28"/>
          <w:szCs w:val="28"/>
          <w:lang w:eastAsia="zh-CN"/>
        </w:rPr>
        <w:t>项目联系人：许小碎、谢广</w:t>
      </w:r>
    </w:p>
    <w:p w14:paraId="27E3FD27">
      <w:pPr>
        <w:spacing w:line="360" w:lineRule="auto"/>
        <w:ind w:firstLine="560" w:firstLineChars="200"/>
        <w:rPr>
          <w:rFonts w:hint="eastAsia" w:ascii="仿宋" w:hAnsi="仿宋" w:eastAsia="仿宋"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/>
          <w:sz w:val="28"/>
          <w:szCs w:val="28"/>
          <w:lang w:eastAsia="zh-CN"/>
        </w:rPr>
        <w:t>电　话：15289100125、</w:t>
      </w:r>
      <w:r>
        <w:rPr>
          <w:rFonts w:hint="eastAsia" w:ascii="仿宋" w:hAnsi="仿宋" w:eastAsia="仿宋"/>
          <w:color w:val="000000"/>
          <w:sz w:val="28"/>
          <w:szCs w:val="28"/>
          <w:lang w:val="en-US" w:eastAsia="zh-CN"/>
        </w:rPr>
        <w:t>17389009373</w:t>
      </w:r>
    </w:p>
    <w:p w14:paraId="41419294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597D8021">
      <w:pPr>
        <w:spacing w:line="360" w:lineRule="auto"/>
        <w:ind w:firstLine="560" w:firstLineChars="200"/>
        <w:rPr>
          <w:rFonts w:hint="default" w:ascii="仿宋" w:hAnsi="仿宋" w:eastAsia="仿宋"/>
          <w:color w:val="000000"/>
          <w:sz w:val="28"/>
          <w:szCs w:val="28"/>
          <w:lang w:eastAsia="zh-CN"/>
        </w:rPr>
      </w:pPr>
      <w:r>
        <w:rPr>
          <w:rFonts w:hint="default" w:ascii="仿宋" w:hAnsi="仿宋" w:eastAsia="仿宋"/>
          <w:color w:val="000000"/>
          <w:sz w:val="28"/>
          <w:szCs w:val="28"/>
          <w:lang w:eastAsia="zh-CN"/>
        </w:rPr>
        <w:t>《西藏大学2026年教育城校区办公楼教学楼宿舍及食堂设备采购项目智慧教室标段（二次） 》</w:t>
      </w:r>
      <w:r>
        <w:rPr>
          <w:rFonts w:hint="eastAsia" w:ascii="仿宋" w:hAnsi="仿宋" w:eastAsia="仿宋"/>
          <w:color w:val="000000"/>
          <w:sz w:val="28"/>
          <w:szCs w:val="28"/>
          <w:lang w:val="en-US" w:eastAsia="zh-CN"/>
        </w:rPr>
        <w:t>招标文件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FT Thyme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书宋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FTToken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FT Aero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黑体-简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HarmonyOS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FT Thymes">
    <w:panose1 w:val="02020603050405020304"/>
    <w:charset w:val="00"/>
    <w:family w:val="auto"/>
    <w:pitch w:val="default"/>
    <w:sig w:usb0="E0002EFF" w:usb1="C000785B" w:usb2="00000009" w:usb3="00000000" w:csb0="00000001" w:csb1="00000000"/>
  </w:font>
  <w:font w:name="Calibri">
    <w:altName w:val="FT Elira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FT EliraSans">
    <w:panose1 w:val="00000500000000000000"/>
    <w:charset w:val="00"/>
    <w:family w:val="auto"/>
    <w:pitch w:val="default"/>
    <w:sig w:usb0="80000003" w:usb1="00000000" w:usb2="00000000" w:usb3="00000000" w:csb0="00000001" w:csb1="00000000"/>
  </w:font>
  <w:font w:name="书宋-简">
    <w:panose1 w:val="02010600030101010101"/>
    <w:charset w:val="86"/>
    <w:family w:val="auto"/>
    <w:pitch w:val="default"/>
    <w:sig w:usb0="A00002BF" w:usb1="3ACF7CFA" w:usb2="00000016" w:usb3="00000000" w:csb0="00040001" w:csb1="00000000"/>
  </w:font>
  <w:font w:name="SimSun">
    <w:altName w:val="书宋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T AeroSans">
    <w:panose1 w:val="020B0504030202020204"/>
    <w:charset w:val="00"/>
    <w:family w:val="auto"/>
    <w:pitch w:val="default"/>
    <w:sig w:usb0="0000028F" w:usb1="00000000" w:usb2="00000000" w:usb3="00000000" w:csb0="0000011F" w:csb1="07030000"/>
  </w:font>
  <w:font w:name="黑体-简">
    <w:panose1 w:val="02010609060101010101"/>
    <w:charset w:val="86"/>
    <w:family w:val="auto"/>
    <w:pitch w:val="default"/>
    <w:sig w:usb0="A00002BF" w:usb1="3ACF7CFA" w:usb2="00000016" w:usb3="00000000" w:csb0="00040001" w:csb1="00000000"/>
  </w:font>
  <w:font w:name="HarmonyOS Sans">
    <w:panose1 w:val="00000500000000000000"/>
    <w:charset w:val="00"/>
    <w:family w:val="auto"/>
    <w:pitch w:val="default"/>
    <w:sig w:usb0="A0000287" w:usb1="00000011" w:usb2="00000000" w:usb3="00000000" w:csb0="00000001" w:csb1="00000000"/>
  </w:font>
  <w:font w:name="仿宋">
    <w:altName w:val="仿宋-简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仿宋-简">
    <w:panose1 w:val="02010609060101010101"/>
    <w:charset w:val="86"/>
    <w:family w:val="auto"/>
    <w:pitch w:val="default"/>
    <w:sig w:usb0="A00002BF" w:usb1="3A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HarmonyOS Sans SC">
    <w:panose1 w:val="00000500000000000000"/>
    <w:charset w:val="86"/>
    <w:family w:val="auto"/>
    <w:pitch w:val="default"/>
    <w:sig w:usb0="A00002BF" w:usb1="18EF7CFA" w:usb2="00000016" w:usb3="00000000" w:csb0="00040001" w:csb1="00000000"/>
  </w:font>
  <w:font w:name="Tahoma">
    <w:altName w:val="noto sans tha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93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FTToken">
    <w:panose1 w:val="05000000000000000000"/>
    <w:charset w:val="00"/>
    <w:family w:val="auto"/>
    <w:pitch w:val="default"/>
    <w:sig w:usb0="00000000" w:usb1="10000000" w:usb2="00000000" w:usb3="00000000" w:csb0="80000000" w:csb1="00000000"/>
  </w:font>
  <w:font w:name="sans-serif">
    <w:altName w:val="鸿蒙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鸿蒙黑体">
    <w:panose1 w:val="00000500000000000000"/>
    <w:charset w:val="86"/>
    <w:family w:val="auto"/>
    <w:pitch w:val="default"/>
    <w:sig w:usb0="A00002BF" w:usb1="18E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7FBA5D"/>
    <w:multiLevelType w:val="singleLevel"/>
    <w:tmpl w:val="CF7FBA5D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UxYTY5MTI1ZDk1YjgyNGY3OWEwNzIwZDEwNWNjMDAifQ=="/>
  </w:docVars>
  <w:rsids>
    <w:rsidRoot w:val="10626667"/>
    <w:rsid w:val="03435923"/>
    <w:rsid w:val="05D830A9"/>
    <w:rsid w:val="06C6263B"/>
    <w:rsid w:val="10626667"/>
    <w:rsid w:val="12C41E50"/>
    <w:rsid w:val="12E11475"/>
    <w:rsid w:val="18FA1CC4"/>
    <w:rsid w:val="1AE3C094"/>
    <w:rsid w:val="1D5E5964"/>
    <w:rsid w:val="2253663A"/>
    <w:rsid w:val="28A6126B"/>
    <w:rsid w:val="37F7FD59"/>
    <w:rsid w:val="3DB50847"/>
    <w:rsid w:val="3F1FA4D5"/>
    <w:rsid w:val="452C5C6E"/>
    <w:rsid w:val="479E09FF"/>
    <w:rsid w:val="49955406"/>
    <w:rsid w:val="4BAE4D95"/>
    <w:rsid w:val="4DD55DA7"/>
    <w:rsid w:val="4FD22C4E"/>
    <w:rsid w:val="51C6688B"/>
    <w:rsid w:val="561B3C76"/>
    <w:rsid w:val="56F46BAC"/>
    <w:rsid w:val="587B17DE"/>
    <w:rsid w:val="58DE644E"/>
    <w:rsid w:val="5CBBF62A"/>
    <w:rsid w:val="68EFD489"/>
    <w:rsid w:val="6A46397E"/>
    <w:rsid w:val="6B835DC3"/>
    <w:rsid w:val="6CF1115E"/>
    <w:rsid w:val="6FEDAEFC"/>
    <w:rsid w:val="70C06F69"/>
    <w:rsid w:val="759FAEC2"/>
    <w:rsid w:val="77EF0B76"/>
    <w:rsid w:val="78BE5501"/>
    <w:rsid w:val="79265447"/>
    <w:rsid w:val="7E1C6DD7"/>
    <w:rsid w:val="8B3EDDE9"/>
    <w:rsid w:val="ADBDB763"/>
    <w:rsid w:val="AFFCB938"/>
    <w:rsid w:val="B3E7E12F"/>
    <w:rsid w:val="B72D4221"/>
    <w:rsid w:val="BEFB3ADA"/>
    <w:rsid w:val="C7FA42A3"/>
    <w:rsid w:val="CFFA0709"/>
    <w:rsid w:val="D73F6393"/>
    <w:rsid w:val="DDDFC696"/>
    <w:rsid w:val="DFFEFE47"/>
    <w:rsid w:val="F6FD9651"/>
    <w:rsid w:val="FFEA9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qFormat/>
    <w:uiPriority w:val="0"/>
    <w:pPr>
      <w:spacing w:after="120" w:afterLines="0"/>
    </w:pPr>
  </w:style>
  <w:style w:type="paragraph" w:styleId="5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table" w:styleId="7">
    <w:name w:val="Table Grid"/>
    <w:basedOn w:val="6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font21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624</Words>
  <Characters>730</Characters>
  <Lines>0</Lines>
  <Paragraphs>0</Paragraphs>
  <TotalTime>4</TotalTime>
  <ScaleCrop>false</ScaleCrop>
  <LinksUpToDate>false</LinksUpToDate>
  <CharactersWithSpaces>745</CharactersWithSpaces>
  <Application>WPS Office_12.1.3.28494_F1E327BC-269C-435d-A152-05C5408002CA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2022-01-01T07:07:00Z</dcterms:created>
  <dc:creator>Administrator</dc:creator>
  <cp:lastModifiedBy>「雨·寂」</cp:lastModifiedBy>
  <dcterms:modified xsi:type="dcterms:W3CDTF">2026-09-09T10:05:45Z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2052-12.1.3.28494</vt:lpwstr>
  </property>
  <property fmtid="{D5CDD505-2E9C-101B-9397-08002B2CF9AE}" pid="3" name="ICV">
    <vt:lpwstr>B74CE55C982D42CCACAEE3191EC71B93</vt:lpwstr>
  </property>
  <property fmtid="{D5CDD505-2E9C-101B-9397-08002B2CF9AE}" pid="4" name="KSOTemplateDocerSaveRecord">
    <vt:lpwstr>eyJoZGlkIjoiNjUxYTY5MTI1ZDk1YjgyNGY3OWEwNzIwZDEwNWNjMDAiLCJ1c2VySWQiOiIxMTQwNzIwNzI0In0=</vt:lpwstr>
  </property>
</Properties>
</file>